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26" w:type="dxa"/>
        <w:tblInd w:w="5" w:type="dxa"/>
        <w:tblLook w:val="04A0" w:firstRow="1" w:lastRow="0" w:firstColumn="1" w:lastColumn="0" w:noHBand="0" w:noVBand="1"/>
      </w:tblPr>
      <w:tblGrid>
        <w:gridCol w:w="1906"/>
        <w:gridCol w:w="7436"/>
      </w:tblGrid>
      <w:tr w:rsidR="00572FE0" w:rsidRPr="00572FE0" w:rsidTr="00572FE0">
        <w:trPr>
          <w:trHeight w:val="2400"/>
        </w:trPr>
        <w:tc>
          <w:tcPr>
            <w:tcW w:w="1690" w:type="dxa"/>
            <w:vMerge w:val="restart"/>
            <w:tcBorders>
              <w:top w:val="nil"/>
              <w:left w:val="nil"/>
              <w:bottom w:val="nil"/>
              <w:right w:val="single" w:sz="4" w:space="0" w:color="auto"/>
            </w:tcBorders>
            <w:shd w:val="clear" w:color="auto" w:fill="auto"/>
            <w:noWrap/>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noProof/>
                <w:color w:val="000000"/>
                <w:lang w:eastAsia="en-GB"/>
              </w:rPr>
              <w:drawing>
                <wp:anchor distT="0" distB="0" distL="114300" distR="114300" simplePos="0" relativeHeight="251658240" behindDoc="0" locked="0" layoutInCell="1" allowOverlap="1" wp14:anchorId="3302DC88" wp14:editId="0FD31890">
                  <wp:simplePos x="0" y="0"/>
                  <wp:positionH relativeFrom="column">
                    <wp:posOffset>-494665</wp:posOffset>
                  </wp:positionH>
                  <wp:positionV relativeFrom="paragraph">
                    <wp:posOffset>-1082040</wp:posOffset>
                  </wp:positionV>
                  <wp:extent cx="1600200" cy="1584325"/>
                  <wp:effectExtent l="0" t="0" r="0" b="0"/>
                  <wp:wrapNone/>
                  <wp:docPr id="10" name="Picture 10"/>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6"/>
                          <a:stretch>
                            <a:fillRect/>
                          </a:stretch>
                        </pic:blipFill>
                        <pic:spPr>
                          <a:xfrm>
                            <a:off x="0" y="0"/>
                            <a:ext cx="1600200" cy="15843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680"/>
            </w:tblGrid>
            <w:tr w:rsidR="00572FE0" w:rsidRPr="00572FE0">
              <w:trPr>
                <w:trHeight w:val="269"/>
                <w:tblCellSpacing w:w="0" w:type="dxa"/>
              </w:trPr>
              <w:tc>
                <w:tcPr>
                  <w:tcW w:w="16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2FE0" w:rsidRPr="00572FE0" w:rsidRDefault="00572FE0" w:rsidP="00572FE0">
                  <w:pPr>
                    <w:spacing w:after="0" w:line="240" w:lineRule="auto"/>
                    <w:jc w:val="center"/>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 </w:t>
                  </w:r>
                </w:p>
              </w:tc>
            </w:tr>
            <w:tr w:rsidR="00572FE0" w:rsidRPr="00572FE0">
              <w:trPr>
                <w:trHeight w:val="269"/>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color w:val="000000"/>
                      <w:lang w:eastAsia="en-GB"/>
                    </w:rPr>
                  </w:pPr>
                </w:p>
              </w:tc>
            </w:tr>
          </w:tbl>
          <w:p w:rsidR="00572FE0" w:rsidRPr="00572FE0" w:rsidRDefault="00572FE0" w:rsidP="00572FE0">
            <w:pPr>
              <w:spacing w:after="0" w:line="240" w:lineRule="auto"/>
              <w:rPr>
                <w:rFonts w:ascii="Calibri" w:eastAsia="Times New Roman" w:hAnsi="Calibri" w:cs="Times New Roman"/>
                <w:color w:val="000000"/>
                <w:lang w:eastAsia="en-GB"/>
              </w:rPr>
            </w:pPr>
          </w:p>
        </w:tc>
        <w:tc>
          <w:tcPr>
            <w:tcW w:w="7436"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572FE0" w:rsidRPr="00572FE0" w:rsidRDefault="00572FE0" w:rsidP="00572FE0">
            <w:pPr>
              <w:spacing w:after="0" w:line="240" w:lineRule="auto"/>
              <w:jc w:val="center"/>
              <w:rPr>
                <w:rFonts w:ascii="Calibri" w:eastAsia="Times New Roman" w:hAnsi="Calibri" w:cs="Times New Roman"/>
                <w:b/>
                <w:bCs/>
                <w:color w:val="000000"/>
                <w:sz w:val="28"/>
                <w:szCs w:val="28"/>
                <w:lang w:eastAsia="en-GB"/>
              </w:rPr>
            </w:pPr>
            <w:r>
              <w:rPr>
                <w:rFonts w:ascii="Calibri" w:eastAsia="Times New Roman" w:hAnsi="Calibri" w:cs="Times New Roman"/>
                <w:b/>
                <w:bCs/>
                <w:color w:val="000000"/>
                <w:sz w:val="28"/>
                <w:szCs w:val="28"/>
                <w:lang w:eastAsia="en-GB"/>
              </w:rPr>
              <w:t xml:space="preserve">MATHS Stage 6 Assessment </w:t>
            </w:r>
          </w:p>
        </w:tc>
      </w:tr>
      <w:tr w:rsidR="00572FE0" w:rsidRPr="00572FE0" w:rsidTr="00572FE0">
        <w:trPr>
          <w:trHeight w:val="300"/>
        </w:trPr>
        <w:tc>
          <w:tcPr>
            <w:tcW w:w="1690" w:type="dxa"/>
            <w:vMerge/>
            <w:tcBorders>
              <w:top w:val="nil"/>
              <w:left w:val="nil"/>
              <w:bottom w:val="single" w:sz="4" w:space="0" w:color="auto"/>
              <w:right w:val="nil"/>
            </w:tcBorders>
            <w:vAlign w:val="center"/>
            <w:hideMark/>
          </w:tcPr>
          <w:p w:rsidR="00572FE0" w:rsidRPr="00572FE0" w:rsidRDefault="00572FE0" w:rsidP="00572FE0">
            <w:pPr>
              <w:spacing w:after="0" w:line="240" w:lineRule="auto"/>
              <w:rPr>
                <w:rFonts w:ascii="Calibri" w:eastAsia="Times New Roman" w:hAnsi="Calibri" w:cs="Times New Roman"/>
                <w:color w:val="000000"/>
                <w:lang w:eastAsia="en-GB"/>
              </w:rPr>
            </w:pPr>
          </w:p>
        </w:tc>
        <w:tc>
          <w:tcPr>
            <w:tcW w:w="7436" w:type="dxa"/>
            <w:tcBorders>
              <w:top w:val="nil"/>
              <w:left w:val="nil"/>
              <w:bottom w:val="single" w:sz="4" w:space="0" w:color="auto"/>
              <w:right w:val="single" w:sz="4" w:space="0" w:color="auto"/>
            </w:tcBorders>
            <w:shd w:val="clear" w:color="000000" w:fill="D9D9D9"/>
            <w:noWrap/>
            <w:vAlign w:val="center"/>
            <w:hideMark/>
          </w:tcPr>
          <w:p w:rsidR="00572FE0" w:rsidRPr="00572FE0" w:rsidRDefault="00572FE0" w:rsidP="00572FE0">
            <w:pPr>
              <w:spacing w:after="0" w:line="240" w:lineRule="auto"/>
              <w:rPr>
                <w:rFonts w:ascii="Calibri" w:eastAsia="Times New Roman" w:hAnsi="Calibri" w:cs="Times New Roman"/>
                <w:b/>
                <w:bCs/>
                <w:color w:val="000000"/>
                <w:lang w:eastAsia="en-GB"/>
              </w:rPr>
            </w:pPr>
            <w:r w:rsidRPr="00572FE0">
              <w:rPr>
                <w:rFonts w:ascii="Calibri" w:eastAsia="Times New Roman" w:hAnsi="Calibri" w:cs="Times New Roman"/>
                <w:b/>
                <w:bCs/>
                <w:color w:val="000000"/>
                <w:lang w:eastAsia="en-GB"/>
              </w:rPr>
              <w:t xml:space="preserve">Summary of Objectives                  </w:t>
            </w:r>
          </w:p>
        </w:tc>
      </w:tr>
      <w:tr w:rsidR="00572FE0" w:rsidRPr="00572FE0" w:rsidTr="00572FE0">
        <w:trPr>
          <w:trHeight w:val="300"/>
        </w:trPr>
        <w:tc>
          <w:tcPr>
            <w:tcW w:w="1690" w:type="dxa"/>
            <w:vMerge w:val="restart"/>
            <w:tcBorders>
              <w:top w:val="single" w:sz="4" w:space="0" w:color="auto"/>
              <w:left w:val="single" w:sz="4" w:space="0" w:color="auto"/>
              <w:bottom w:val="single" w:sz="4" w:space="0" w:color="auto"/>
              <w:right w:val="single" w:sz="4" w:space="0" w:color="auto"/>
            </w:tcBorders>
            <w:shd w:val="clear" w:color="000000" w:fill="C00000"/>
            <w:textDirection w:val="btLr"/>
            <w:vAlign w:val="center"/>
            <w:hideMark/>
          </w:tcPr>
          <w:p w:rsidR="00572FE0" w:rsidRPr="00572FE0" w:rsidRDefault="00572FE0" w:rsidP="00572FE0">
            <w:pPr>
              <w:spacing w:after="0" w:line="240" w:lineRule="auto"/>
              <w:jc w:val="center"/>
              <w:rPr>
                <w:rFonts w:ascii="Calibri" w:eastAsia="Times New Roman" w:hAnsi="Calibri" w:cs="Times New Roman"/>
                <w:b/>
                <w:bCs/>
                <w:color w:val="000000"/>
                <w:sz w:val="24"/>
                <w:szCs w:val="24"/>
                <w:lang w:eastAsia="en-GB"/>
              </w:rPr>
            </w:pPr>
            <w:r w:rsidRPr="00572FE0">
              <w:rPr>
                <w:rFonts w:ascii="Calibri" w:eastAsia="Times New Roman" w:hAnsi="Calibri" w:cs="Times New Roman"/>
                <w:b/>
                <w:bCs/>
                <w:color w:val="000000"/>
                <w:sz w:val="24"/>
                <w:szCs w:val="24"/>
                <w:lang w:eastAsia="en-GB"/>
              </w:rPr>
              <w:t>Number &amp; Place Value</w:t>
            </w: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Read, write, order and compare numbers up to 10,000,000.</w:t>
            </w:r>
          </w:p>
        </w:tc>
      </w:tr>
      <w:tr w:rsidR="00572FE0" w:rsidRPr="00572FE0" w:rsidTr="00572FE0">
        <w:trPr>
          <w:trHeight w:val="300"/>
        </w:trPr>
        <w:tc>
          <w:tcPr>
            <w:tcW w:w="1690" w:type="dxa"/>
            <w:vMerge/>
            <w:tcBorders>
              <w:top w:val="single" w:sz="4" w:space="0" w:color="auto"/>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Determine the value of each digit in numbers up to 10,000,000.</w:t>
            </w:r>
          </w:p>
        </w:tc>
      </w:tr>
      <w:tr w:rsidR="00572FE0" w:rsidRPr="00572FE0" w:rsidTr="00572FE0">
        <w:trPr>
          <w:trHeight w:val="300"/>
        </w:trPr>
        <w:tc>
          <w:tcPr>
            <w:tcW w:w="1690" w:type="dxa"/>
            <w:vMerge/>
            <w:tcBorders>
              <w:top w:val="single" w:sz="4" w:space="0" w:color="auto"/>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Round any whole number to a required degree of accuracy.</w:t>
            </w:r>
          </w:p>
        </w:tc>
      </w:tr>
      <w:tr w:rsidR="00572FE0" w:rsidRPr="00572FE0" w:rsidTr="00572FE0">
        <w:trPr>
          <w:trHeight w:val="300"/>
        </w:trPr>
        <w:tc>
          <w:tcPr>
            <w:tcW w:w="1690" w:type="dxa"/>
            <w:vMerge/>
            <w:tcBorders>
              <w:top w:val="single" w:sz="4" w:space="0" w:color="auto"/>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Use negative numbers in context, and calculate intervals across zero.</w:t>
            </w:r>
          </w:p>
        </w:tc>
      </w:tr>
      <w:tr w:rsidR="00572FE0" w:rsidRPr="00572FE0" w:rsidTr="00572FE0">
        <w:trPr>
          <w:trHeight w:val="300"/>
        </w:trPr>
        <w:tc>
          <w:tcPr>
            <w:tcW w:w="1690" w:type="dxa"/>
            <w:vMerge/>
            <w:tcBorders>
              <w:top w:val="single" w:sz="4" w:space="0" w:color="auto"/>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Solve number problems and practical problems with the above.</w:t>
            </w:r>
          </w:p>
        </w:tc>
      </w:tr>
      <w:tr w:rsidR="00572FE0" w:rsidRPr="00572FE0" w:rsidTr="00572FE0">
        <w:trPr>
          <w:trHeight w:val="600"/>
        </w:trPr>
        <w:tc>
          <w:tcPr>
            <w:tcW w:w="1690" w:type="dxa"/>
            <w:vMerge w:val="restart"/>
            <w:tcBorders>
              <w:top w:val="nil"/>
              <w:left w:val="single" w:sz="4" w:space="0" w:color="auto"/>
              <w:bottom w:val="single" w:sz="4" w:space="0" w:color="auto"/>
              <w:right w:val="single" w:sz="4" w:space="0" w:color="auto"/>
            </w:tcBorders>
            <w:shd w:val="clear" w:color="000000" w:fill="FF0000"/>
            <w:textDirection w:val="btLr"/>
            <w:vAlign w:val="center"/>
            <w:hideMark/>
          </w:tcPr>
          <w:p w:rsidR="00572FE0" w:rsidRPr="00572FE0" w:rsidRDefault="00572FE0" w:rsidP="00572FE0">
            <w:pPr>
              <w:spacing w:after="0" w:line="240" w:lineRule="auto"/>
              <w:jc w:val="center"/>
              <w:rPr>
                <w:rFonts w:ascii="Calibri" w:eastAsia="Times New Roman" w:hAnsi="Calibri" w:cs="Times New Roman"/>
                <w:b/>
                <w:bCs/>
                <w:color w:val="000000"/>
                <w:sz w:val="24"/>
                <w:szCs w:val="24"/>
                <w:lang w:eastAsia="en-GB"/>
              </w:rPr>
            </w:pPr>
            <w:r w:rsidRPr="00572FE0">
              <w:rPr>
                <w:rFonts w:ascii="Calibri" w:eastAsia="Times New Roman" w:hAnsi="Calibri" w:cs="Times New Roman"/>
                <w:b/>
                <w:bCs/>
                <w:color w:val="000000"/>
                <w:sz w:val="24"/>
                <w:szCs w:val="24"/>
                <w:lang w:eastAsia="en-GB"/>
              </w:rPr>
              <w:t>Calculations</w:t>
            </w: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Use estimation to check answers to calculations and determine, in the context of a problem, an appropriate degree of accuracy.</w:t>
            </w:r>
          </w:p>
        </w:tc>
      </w:tr>
      <w:tr w:rsidR="00572FE0" w:rsidRPr="00572FE0" w:rsidTr="00572FE0">
        <w:trPr>
          <w:trHeight w:val="6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Solve addition and subtraction multi-step problems in contexts, deciding which operations and methods to use and why.</w:t>
            </w:r>
          </w:p>
        </w:tc>
      </w:tr>
      <w:tr w:rsidR="00572FE0" w:rsidRPr="00572FE0" w:rsidTr="00572FE0">
        <w:trPr>
          <w:trHeight w:val="3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Identify common factors, common multiples and prime numbers.</w:t>
            </w:r>
          </w:p>
        </w:tc>
      </w:tr>
      <w:tr w:rsidR="00572FE0" w:rsidRPr="00572FE0" w:rsidTr="00572FE0">
        <w:trPr>
          <w:trHeight w:val="6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 xml:space="preserve">Perform mental calculations, including with mixed operations and large numbers. </w:t>
            </w:r>
          </w:p>
        </w:tc>
      </w:tr>
      <w:tr w:rsidR="00572FE0" w:rsidRPr="00572FE0" w:rsidTr="00572FE0">
        <w:trPr>
          <w:trHeight w:val="6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 xml:space="preserve">Multiply multi-digit numbers up to 4 digits by a 2 digit whole number using the formal written method of long multiplication. </w:t>
            </w:r>
          </w:p>
        </w:tc>
      </w:tr>
      <w:tr w:rsidR="00572FE0" w:rsidRPr="00572FE0" w:rsidTr="00572FE0">
        <w:trPr>
          <w:trHeight w:val="9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Divide numbers up to 4 digits by a 2 digit whole number using the formal written method of long division, and interpret remainders as whole number remainders, fractions, or by rounding, as appropriate for the context.</w:t>
            </w:r>
          </w:p>
        </w:tc>
      </w:tr>
      <w:tr w:rsidR="00572FE0" w:rsidRPr="00572FE0" w:rsidTr="00572FE0">
        <w:trPr>
          <w:trHeight w:val="9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Divide numbers up to 4 digits by a 2 digit number using the formal written method of short division where appropriate, interpreting remainders according to context.</w:t>
            </w:r>
          </w:p>
        </w:tc>
      </w:tr>
      <w:tr w:rsidR="00572FE0" w:rsidRPr="00572FE0" w:rsidTr="00572FE0">
        <w:trPr>
          <w:trHeight w:val="3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 xml:space="preserve">Solve problems involving addition, subtraction, multiplication and division. </w:t>
            </w:r>
          </w:p>
        </w:tc>
      </w:tr>
      <w:tr w:rsidR="00572FE0" w:rsidRPr="00572FE0" w:rsidTr="00572FE0">
        <w:trPr>
          <w:trHeight w:val="6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 xml:space="preserve">Use knowledge of the order of operations to carry out calculations involving the four operations. </w:t>
            </w:r>
          </w:p>
        </w:tc>
      </w:tr>
      <w:tr w:rsidR="00572FE0" w:rsidRPr="00572FE0" w:rsidTr="00572FE0">
        <w:trPr>
          <w:trHeight w:val="600"/>
        </w:trPr>
        <w:tc>
          <w:tcPr>
            <w:tcW w:w="1690" w:type="dxa"/>
            <w:vMerge w:val="restart"/>
            <w:tcBorders>
              <w:top w:val="nil"/>
              <w:left w:val="single" w:sz="4" w:space="0" w:color="auto"/>
              <w:bottom w:val="single" w:sz="4" w:space="0" w:color="auto"/>
              <w:right w:val="single" w:sz="4" w:space="0" w:color="auto"/>
            </w:tcBorders>
            <w:shd w:val="clear" w:color="000000" w:fill="FFC000"/>
            <w:textDirection w:val="btLr"/>
            <w:vAlign w:val="center"/>
            <w:hideMark/>
          </w:tcPr>
          <w:p w:rsidR="00572FE0" w:rsidRPr="00572FE0" w:rsidRDefault="00572FE0" w:rsidP="00572FE0">
            <w:pPr>
              <w:spacing w:after="0" w:line="240" w:lineRule="auto"/>
              <w:jc w:val="center"/>
              <w:rPr>
                <w:rFonts w:ascii="Calibri" w:eastAsia="Times New Roman" w:hAnsi="Calibri" w:cs="Times New Roman"/>
                <w:b/>
                <w:bCs/>
                <w:color w:val="000000"/>
                <w:sz w:val="24"/>
                <w:szCs w:val="24"/>
                <w:lang w:eastAsia="en-GB"/>
              </w:rPr>
            </w:pPr>
            <w:r w:rsidRPr="00572FE0">
              <w:rPr>
                <w:rFonts w:ascii="Calibri" w:eastAsia="Times New Roman" w:hAnsi="Calibri" w:cs="Times New Roman"/>
                <w:b/>
                <w:bCs/>
                <w:color w:val="000000"/>
                <w:sz w:val="24"/>
                <w:szCs w:val="24"/>
                <w:lang w:eastAsia="en-GB"/>
              </w:rPr>
              <w:t>Fractions, Decimals, Percentages</w:t>
            </w: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Use common factors to simplify fractions and use common multiples to express fractions in the same denomination.</w:t>
            </w:r>
          </w:p>
        </w:tc>
      </w:tr>
      <w:tr w:rsidR="00572FE0" w:rsidRPr="00572FE0" w:rsidTr="00572FE0">
        <w:trPr>
          <w:trHeight w:val="3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Compare and order fractions, including fractions &gt;1.</w:t>
            </w:r>
          </w:p>
        </w:tc>
      </w:tr>
      <w:tr w:rsidR="00572FE0" w:rsidRPr="00572FE0" w:rsidTr="00572FE0">
        <w:trPr>
          <w:trHeight w:val="6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Add and subtract fractions with different denominators and mixed numbers, using the concept of equivalent fractions.</w:t>
            </w:r>
          </w:p>
        </w:tc>
      </w:tr>
      <w:tr w:rsidR="00572FE0" w:rsidRPr="00572FE0" w:rsidTr="00572FE0">
        <w:trPr>
          <w:trHeight w:val="6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Multiply simple pairs of proper fractions, writing the answer in the simplest form.</w:t>
            </w:r>
          </w:p>
        </w:tc>
      </w:tr>
      <w:tr w:rsidR="00572FE0" w:rsidRPr="00572FE0" w:rsidTr="00572FE0">
        <w:trPr>
          <w:trHeight w:val="3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Divide proper fractions by whole numbers.</w:t>
            </w:r>
          </w:p>
        </w:tc>
      </w:tr>
      <w:tr w:rsidR="00572FE0" w:rsidRPr="00572FE0" w:rsidTr="00572FE0">
        <w:trPr>
          <w:trHeight w:val="6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Associate a fraction with division to calculate decimal fractions equivalents for a simple fraction.</w:t>
            </w:r>
          </w:p>
        </w:tc>
      </w:tr>
      <w:tr w:rsidR="00572FE0" w:rsidRPr="00572FE0" w:rsidTr="00572FE0">
        <w:trPr>
          <w:trHeight w:val="6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 xml:space="preserve">Identify the value of each digit to 3 decimal places and multiply and divide numbers by 10, 100 and 1000 giving answers up to 3 decimal places. </w:t>
            </w:r>
          </w:p>
        </w:tc>
      </w:tr>
      <w:tr w:rsidR="00572FE0" w:rsidRPr="00572FE0" w:rsidTr="00572FE0">
        <w:trPr>
          <w:trHeight w:val="3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Multiply 1-digit numbers with up to 2 decimal places by whole numbers.</w:t>
            </w:r>
          </w:p>
        </w:tc>
      </w:tr>
      <w:tr w:rsidR="00572FE0" w:rsidRPr="00572FE0" w:rsidTr="00572FE0">
        <w:trPr>
          <w:trHeight w:val="6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Use written division methods in cases where the answer has up to 2 decimal places.</w:t>
            </w:r>
          </w:p>
        </w:tc>
      </w:tr>
      <w:tr w:rsidR="00572FE0" w:rsidRPr="00572FE0" w:rsidTr="00572FE0">
        <w:trPr>
          <w:trHeight w:val="6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Solve problems which require answers to be rounded to specified degrees of accuracy.</w:t>
            </w:r>
          </w:p>
        </w:tc>
      </w:tr>
      <w:tr w:rsidR="00572FE0" w:rsidRPr="00572FE0" w:rsidTr="00572FE0">
        <w:trPr>
          <w:trHeight w:val="6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Recall and use equivalences between simple fractions, decimals and percentages, including in different contexts</w:t>
            </w:r>
          </w:p>
        </w:tc>
      </w:tr>
      <w:tr w:rsidR="00572FE0" w:rsidRPr="00572FE0" w:rsidTr="00572FE0">
        <w:trPr>
          <w:trHeight w:val="600"/>
        </w:trPr>
        <w:tc>
          <w:tcPr>
            <w:tcW w:w="1690" w:type="dxa"/>
            <w:vMerge w:val="restart"/>
            <w:tcBorders>
              <w:top w:val="nil"/>
              <w:left w:val="single" w:sz="4" w:space="0" w:color="auto"/>
              <w:bottom w:val="single" w:sz="4" w:space="0" w:color="auto"/>
              <w:right w:val="single" w:sz="4" w:space="0" w:color="auto"/>
            </w:tcBorders>
            <w:shd w:val="clear" w:color="000000" w:fill="FFFF00"/>
            <w:textDirection w:val="btLr"/>
            <w:vAlign w:val="center"/>
            <w:hideMark/>
          </w:tcPr>
          <w:p w:rsidR="00572FE0" w:rsidRPr="00572FE0" w:rsidRDefault="00572FE0" w:rsidP="00572FE0">
            <w:pPr>
              <w:spacing w:after="0" w:line="240" w:lineRule="auto"/>
              <w:jc w:val="center"/>
              <w:rPr>
                <w:rFonts w:ascii="Calibri" w:eastAsia="Times New Roman" w:hAnsi="Calibri" w:cs="Times New Roman"/>
                <w:b/>
                <w:bCs/>
                <w:color w:val="000000"/>
                <w:sz w:val="24"/>
                <w:szCs w:val="24"/>
                <w:lang w:eastAsia="en-GB"/>
              </w:rPr>
            </w:pPr>
            <w:r w:rsidRPr="00572FE0">
              <w:rPr>
                <w:rFonts w:ascii="Calibri" w:eastAsia="Times New Roman" w:hAnsi="Calibri" w:cs="Times New Roman"/>
                <w:b/>
                <w:bCs/>
                <w:color w:val="000000"/>
                <w:sz w:val="24"/>
                <w:szCs w:val="24"/>
                <w:lang w:eastAsia="en-GB"/>
              </w:rPr>
              <w:t>Ratio and proportion</w:t>
            </w: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Solve problems involving the relative sizes of two quantities, where missing values can be found using integer multiplication and division facts.</w:t>
            </w:r>
          </w:p>
        </w:tc>
      </w:tr>
      <w:tr w:rsidR="00572FE0" w:rsidRPr="00572FE0" w:rsidTr="00572FE0">
        <w:trPr>
          <w:trHeight w:val="6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Solve problems involving the calculation of percentages and the use of percentage comparisons.</w:t>
            </w:r>
          </w:p>
        </w:tc>
      </w:tr>
      <w:tr w:rsidR="00572FE0" w:rsidRPr="00572FE0" w:rsidTr="00572FE0">
        <w:trPr>
          <w:trHeight w:val="6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 xml:space="preserve">Solve problems involving similar shapes where the scale factor is known or can be found. </w:t>
            </w:r>
          </w:p>
        </w:tc>
      </w:tr>
      <w:tr w:rsidR="00572FE0" w:rsidRPr="00572FE0" w:rsidTr="00572FE0">
        <w:trPr>
          <w:trHeight w:val="6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 xml:space="preserve">Solve problems involving unequal sharing and grouping using knowledge of fractions and multiples. </w:t>
            </w:r>
          </w:p>
        </w:tc>
      </w:tr>
      <w:tr w:rsidR="00572FE0" w:rsidRPr="00572FE0" w:rsidTr="00572FE0">
        <w:trPr>
          <w:trHeight w:val="300"/>
        </w:trPr>
        <w:tc>
          <w:tcPr>
            <w:tcW w:w="1690" w:type="dxa"/>
            <w:vMerge w:val="restart"/>
            <w:tcBorders>
              <w:top w:val="nil"/>
              <w:left w:val="single" w:sz="4" w:space="0" w:color="auto"/>
              <w:bottom w:val="single" w:sz="4" w:space="0" w:color="auto"/>
              <w:right w:val="single" w:sz="4" w:space="0" w:color="auto"/>
            </w:tcBorders>
            <w:shd w:val="clear" w:color="000000" w:fill="92D050"/>
            <w:textDirection w:val="btLr"/>
            <w:vAlign w:val="center"/>
            <w:hideMark/>
          </w:tcPr>
          <w:p w:rsidR="00572FE0" w:rsidRPr="00572FE0" w:rsidRDefault="00572FE0" w:rsidP="00572FE0">
            <w:pPr>
              <w:spacing w:after="0" w:line="240" w:lineRule="auto"/>
              <w:jc w:val="center"/>
              <w:rPr>
                <w:rFonts w:ascii="Calibri" w:eastAsia="Times New Roman" w:hAnsi="Calibri" w:cs="Times New Roman"/>
                <w:b/>
                <w:bCs/>
                <w:color w:val="000000"/>
                <w:sz w:val="24"/>
                <w:szCs w:val="24"/>
                <w:lang w:eastAsia="en-GB"/>
              </w:rPr>
            </w:pPr>
            <w:r w:rsidRPr="00572FE0">
              <w:rPr>
                <w:rFonts w:ascii="Calibri" w:eastAsia="Times New Roman" w:hAnsi="Calibri" w:cs="Times New Roman"/>
                <w:b/>
                <w:bCs/>
                <w:color w:val="000000"/>
                <w:sz w:val="24"/>
                <w:szCs w:val="24"/>
                <w:lang w:eastAsia="en-GB"/>
              </w:rPr>
              <w:t>Algebra</w:t>
            </w: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 xml:space="preserve">Express missing number problems algebraically. </w:t>
            </w:r>
          </w:p>
        </w:tc>
      </w:tr>
      <w:tr w:rsidR="00572FE0" w:rsidRPr="00572FE0" w:rsidTr="00572FE0">
        <w:trPr>
          <w:trHeight w:val="3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Use a simple formulae.</w:t>
            </w:r>
          </w:p>
        </w:tc>
      </w:tr>
      <w:tr w:rsidR="00572FE0" w:rsidRPr="00572FE0" w:rsidTr="00572FE0">
        <w:trPr>
          <w:trHeight w:val="3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 xml:space="preserve">Generate and describe linear number sequences. </w:t>
            </w:r>
          </w:p>
        </w:tc>
      </w:tr>
      <w:tr w:rsidR="00572FE0" w:rsidRPr="00572FE0" w:rsidTr="00572FE0">
        <w:trPr>
          <w:trHeight w:val="3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Find pairs of numbers that satisfy an equation with two unknowns.</w:t>
            </w:r>
          </w:p>
        </w:tc>
      </w:tr>
      <w:tr w:rsidR="00572FE0" w:rsidRPr="00572FE0" w:rsidTr="00572FE0">
        <w:trPr>
          <w:trHeight w:val="3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 xml:space="preserve">Enumerate possibilities of combinations of two variables. </w:t>
            </w:r>
          </w:p>
        </w:tc>
      </w:tr>
      <w:tr w:rsidR="00572FE0" w:rsidRPr="00572FE0" w:rsidTr="00572FE0">
        <w:trPr>
          <w:trHeight w:val="900"/>
        </w:trPr>
        <w:tc>
          <w:tcPr>
            <w:tcW w:w="1690" w:type="dxa"/>
            <w:vMerge w:val="restart"/>
            <w:tcBorders>
              <w:top w:val="nil"/>
              <w:left w:val="single" w:sz="4" w:space="0" w:color="auto"/>
              <w:bottom w:val="single" w:sz="4" w:space="0" w:color="auto"/>
              <w:right w:val="single" w:sz="4" w:space="0" w:color="auto"/>
            </w:tcBorders>
            <w:shd w:val="clear" w:color="000000" w:fill="00B050"/>
            <w:noWrap/>
            <w:textDirection w:val="btLr"/>
            <w:vAlign w:val="center"/>
            <w:hideMark/>
          </w:tcPr>
          <w:p w:rsidR="00572FE0" w:rsidRPr="00572FE0" w:rsidRDefault="00572FE0" w:rsidP="00572FE0">
            <w:pPr>
              <w:spacing w:after="0" w:line="240" w:lineRule="auto"/>
              <w:jc w:val="center"/>
              <w:rPr>
                <w:rFonts w:ascii="Calibri" w:eastAsia="Times New Roman" w:hAnsi="Calibri" w:cs="Times New Roman"/>
                <w:b/>
                <w:bCs/>
                <w:color w:val="000000"/>
                <w:sz w:val="24"/>
                <w:szCs w:val="24"/>
                <w:lang w:eastAsia="en-GB"/>
              </w:rPr>
            </w:pPr>
            <w:r w:rsidRPr="00572FE0">
              <w:rPr>
                <w:rFonts w:ascii="Calibri" w:eastAsia="Times New Roman" w:hAnsi="Calibri" w:cs="Times New Roman"/>
                <w:b/>
                <w:bCs/>
                <w:color w:val="000000"/>
                <w:sz w:val="24"/>
                <w:szCs w:val="24"/>
                <w:lang w:eastAsia="en-GB"/>
              </w:rPr>
              <w:t>Measurement</w:t>
            </w: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Use, read, write and convert between standard units, converting measurements of length, mass, volume and time from a smaller unit of measure to a larger unit, and vice versa, using decimal notation of up to 3 dp.</w:t>
            </w:r>
          </w:p>
        </w:tc>
      </w:tr>
      <w:tr w:rsidR="00572FE0" w:rsidRPr="00572FE0" w:rsidTr="00572FE0">
        <w:trPr>
          <w:trHeight w:val="3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 xml:space="preserve">Convert between miles and kilometres. </w:t>
            </w:r>
          </w:p>
        </w:tc>
      </w:tr>
      <w:tr w:rsidR="00572FE0" w:rsidRPr="00572FE0" w:rsidTr="00572FE0">
        <w:trPr>
          <w:trHeight w:val="6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Recognise that shapes with the same areas can have different perimeters and vice versa.</w:t>
            </w:r>
          </w:p>
        </w:tc>
      </w:tr>
      <w:tr w:rsidR="00572FE0" w:rsidRPr="00572FE0" w:rsidTr="00572FE0">
        <w:trPr>
          <w:trHeight w:val="3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Recognise when it is possible to use the formulae for the area of shapes.</w:t>
            </w:r>
          </w:p>
        </w:tc>
      </w:tr>
      <w:tr w:rsidR="00572FE0" w:rsidRPr="00572FE0" w:rsidTr="00572FE0">
        <w:trPr>
          <w:trHeight w:val="3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Recognise when it is possible to use the formulae for the volume of shapes.</w:t>
            </w:r>
          </w:p>
        </w:tc>
      </w:tr>
      <w:tr w:rsidR="00572FE0" w:rsidRPr="00572FE0" w:rsidTr="00572FE0">
        <w:trPr>
          <w:trHeight w:val="6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Solve problems involving the calculation and conversion of units of measure, using decimal notation up to 3 dp where appropriate.</w:t>
            </w:r>
          </w:p>
        </w:tc>
      </w:tr>
      <w:tr w:rsidR="00572FE0" w:rsidRPr="00572FE0" w:rsidTr="00572FE0">
        <w:trPr>
          <w:trHeight w:val="300"/>
        </w:trPr>
        <w:tc>
          <w:tcPr>
            <w:tcW w:w="1690" w:type="dxa"/>
            <w:vMerge w:val="restart"/>
            <w:tcBorders>
              <w:top w:val="nil"/>
              <w:left w:val="single" w:sz="4" w:space="0" w:color="auto"/>
              <w:bottom w:val="single" w:sz="4" w:space="0" w:color="auto"/>
              <w:right w:val="single" w:sz="4" w:space="0" w:color="auto"/>
            </w:tcBorders>
            <w:shd w:val="clear" w:color="000000" w:fill="00B0F0"/>
            <w:textDirection w:val="btLr"/>
            <w:vAlign w:val="center"/>
            <w:hideMark/>
          </w:tcPr>
          <w:p w:rsidR="00572FE0" w:rsidRPr="00572FE0" w:rsidRDefault="00572FE0" w:rsidP="00572FE0">
            <w:pPr>
              <w:spacing w:after="0" w:line="240" w:lineRule="auto"/>
              <w:jc w:val="center"/>
              <w:rPr>
                <w:rFonts w:ascii="Calibri" w:eastAsia="Times New Roman" w:hAnsi="Calibri" w:cs="Times New Roman"/>
                <w:b/>
                <w:bCs/>
                <w:color w:val="000000"/>
                <w:sz w:val="24"/>
                <w:szCs w:val="24"/>
                <w:lang w:eastAsia="en-GB"/>
              </w:rPr>
            </w:pPr>
            <w:r w:rsidRPr="00572FE0">
              <w:rPr>
                <w:rFonts w:ascii="Calibri" w:eastAsia="Times New Roman" w:hAnsi="Calibri" w:cs="Times New Roman"/>
                <w:b/>
                <w:bCs/>
                <w:color w:val="000000"/>
                <w:sz w:val="24"/>
                <w:szCs w:val="24"/>
                <w:lang w:eastAsia="en-GB"/>
              </w:rPr>
              <w:t>Geometry: properties of shape</w:t>
            </w: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Calculate the area of parallelograms and triangles</w:t>
            </w:r>
          </w:p>
        </w:tc>
      </w:tr>
      <w:tr w:rsidR="00572FE0" w:rsidRPr="00572FE0" w:rsidTr="00572FE0">
        <w:trPr>
          <w:trHeight w:val="3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Calculate, estimate and compare volumes of cubes and cuboids</w:t>
            </w:r>
          </w:p>
        </w:tc>
      </w:tr>
      <w:tr w:rsidR="00572FE0" w:rsidRPr="00572FE0" w:rsidTr="00572FE0">
        <w:trPr>
          <w:trHeight w:val="3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Illustrate and names parts of circles</w:t>
            </w:r>
          </w:p>
        </w:tc>
      </w:tr>
      <w:tr w:rsidR="00572FE0" w:rsidRPr="00572FE0" w:rsidTr="00572FE0">
        <w:trPr>
          <w:trHeight w:val="3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Find missing angles in triangles, quadrilaterals and regular polygons</w:t>
            </w:r>
          </w:p>
        </w:tc>
      </w:tr>
      <w:tr w:rsidR="00572FE0" w:rsidRPr="00572FE0" w:rsidTr="00572FE0">
        <w:trPr>
          <w:trHeight w:val="3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Recognise vertically opposite angles and missing angles</w:t>
            </w:r>
          </w:p>
        </w:tc>
      </w:tr>
      <w:tr w:rsidR="00572FE0" w:rsidRPr="00572FE0" w:rsidTr="00572FE0">
        <w:trPr>
          <w:trHeight w:val="600"/>
        </w:trPr>
        <w:tc>
          <w:tcPr>
            <w:tcW w:w="1690" w:type="dxa"/>
            <w:vMerge w:val="restart"/>
            <w:tcBorders>
              <w:top w:val="nil"/>
              <w:left w:val="single" w:sz="4" w:space="0" w:color="auto"/>
              <w:bottom w:val="single" w:sz="4" w:space="0" w:color="auto"/>
              <w:right w:val="single" w:sz="4" w:space="0" w:color="auto"/>
            </w:tcBorders>
            <w:shd w:val="clear" w:color="000000" w:fill="0070C0"/>
            <w:textDirection w:val="btLr"/>
            <w:vAlign w:val="center"/>
            <w:hideMark/>
          </w:tcPr>
          <w:p w:rsidR="00572FE0" w:rsidRPr="00572FE0" w:rsidRDefault="00572FE0" w:rsidP="00572FE0">
            <w:pPr>
              <w:spacing w:after="0" w:line="240" w:lineRule="auto"/>
              <w:jc w:val="center"/>
              <w:rPr>
                <w:rFonts w:ascii="Calibri" w:eastAsia="Times New Roman" w:hAnsi="Calibri" w:cs="Times New Roman"/>
                <w:b/>
                <w:bCs/>
                <w:color w:val="000000"/>
                <w:sz w:val="24"/>
                <w:szCs w:val="24"/>
                <w:lang w:eastAsia="en-GB"/>
              </w:rPr>
            </w:pPr>
            <w:r w:rsidRPr="00572FE0">
              <w:rPr>
                <w:rFonts w:ascii="Calibri" w:eastAsia="Times New Roman" w:hAnsi="Calibri" w:cs="Times New Roman"/>
                <w:b/>
                <w:bCs/>
                <w:color w:val="000000"/>
                <w:sz w:val="24"/>
                <w:szCs w:val="24"/>
                <w:lang w:eastAsia="en-GB"/>
              </w:rPr>
              <w:t>Geometry:  position and movement</w:t>
            </w: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Draw and translate simple shapes on the co-ordinate plane, and reflect them in the axes.</w:t>
            </w:r>
          </w:p>
        </w:tc>
      </w:tr>
      <w:tr w:rsidR="00572FE0" w:rsidRPr="00572FE0" w:rsidTr="00572FE0">
        <w:trPr>
          <w:trHeight w:val="3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Describe positions on the full co-ordinate grid (all four quadrants).</w:t>
            </w:r>
          </w:p>
        </w:tc>
      </w:tr>
      <w:tr w:rsidR="00572FE0" w:rsidRPr="00572FE0" w:rsidTr="00572FE0">
        <w:trPr>
          <w:trHeight w:val="600"/>
        </w:trPr>
        <w:tc>
          <w:tcPr>
            <w:tcW w:w="1690" w:type="dxa"/>
            <w:vMerge w:val="restart"/>
            <w:tcBorders>
              <w:top w:val="nil"/>
              <w:left w:val="single" w:sz="4" w:space="0" w:color="auto"/>
              <w:bottom w:val="single" w:sz="4" w:space="0" w:color="auto"/>
              <w:right w:val="single" w:sz="4" w:space="0" w:color="auto"/>
            </w:tcBorders>
            <w:shd w:val="clear" w:color="000000" w:fill="7030A0"/>
            <w:textDirection w:val="btLr"/>
            <w:vAlign w:val="center"/>
            <w:hideMark/>
          </w:tcPr>
          <w:p w:rsidR="00572FE0" w:rsidRPr="00572FE0" w:rsidRDefault="00572FE0" w:rsidP="00572FE0">
            <w:pPr>
              <w:spacing w:after="0" w:line="240" w:lineRule="auto"/>
              <w:jc w:val="center"/>
              <w:rPr>
                <w:rFonts w:ascii="Calibri" w:eastAsia="Times New Roman" w:hAnsi="Calibri" w:cs="Times New Roman"/>
                <w:b/>
                <w:bCs/>
                <w:color w:val="000000"/>
                <w:sz w:val="24"/>
                <w:szCs w:val="24"/>
                <w:lang w:eastAsia="en-GB"/>
              </w:rPr>
            </w:pPr>
            <w:r w:rsidRPr="00572FE0">
              <w:rPr>
                <w:rFonts w:ascii="Calibri" w:eastAsia="Times New Roman" w:hAnsi="Calibri" w:cs="Times New Roman"/>
                <w:b/>
                <w:bCs/>
                <w:color w:val="000000"/>
                <w:sz w:val="24"/>
                <w:szCs w:val="24"/>
                <w:lang w:eastAsia="en-GB"/>
              </w:rPr>
              <w:t>Statistics</w:t>
            </w: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Interpret and construct pie charts and line graphs and use these to solve problems</w:t>
            </w:r>
          </w:p>
        </w:tc>
      </w:tr>
      <w:tr w:rsidR="00572FE0" w:rsidRPr="00572FE0" w:rsidTr="00572FE0">
        <w:trPr>
          <w:trHeight w:val="3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Calculate and interpret the mean as an average.</w:t>
            </w:r>
          </w:p>
        </w:tc>
      </w:tr>
    </w:tbl>
    <w:p w:rsidR="00264306" w:rsidRDefault="00264306"/>
    <w:p w:rsidR="00572FE0" w:rsidRDefault="00572FE0"/>
    <w:p w:rsidR="00572FE0" w:rsidRDefault="00572FE0"/>
    <w:p w:rsidR="00572FE0" w:rsidRDefault="00572FE0">
      <w:bookmarkStart w:id="0" w:name="_GoBack"/>
      <w:bookmarkEnd w:id="0"/>
    </w:p>
    <w:p w:rsidR="00572FE0" w:rsidRDefault="00572FE0"/>
    <w:tbl>
      <w:tblPr>
        <w:tblW w:w="9126" w:type="dxa"/>
        <w:tblInd w:w="5" w:type="dxa"/>
        <w:tblLook w:val="04A0" w:firstRow="1" w:lastRow="0" w:firstColumn="1" w:lastColumn="0" w:noHBand="0" w:noVBand="1"/>
      </w:tblPr>
      <w:tblGrid>
        <w:gridCol w:w="1906"/>
        <w:gridCol w:w="7436"/>
      </w:tblGrid>
      <w:tr w:rsidR="00572FE0" w:rsidRPr="00572FE0" w:rsidTr="00572FE0">
        <w:trPr>
          <w:trHeight w:val="2400"/>
        </w:trPr>
        <w:tc>
          <w:tcPr>
            <w:tcW w:w="1690" w:type="dxa"/>
            <w:tcBorders>
              <w:top w:val="nil"/>
              <w:left w:val="nil"/>
              <w:bottom w:val="single" w:sz="4" w:space="0" w:color="auto"/>
              <w:right w:val="single" w:sz="4" w:space="0" w:color="auto"/>
            </w:tcBorders>
            <w:shd w:val="clear" w:color="auto" w:fill="auto"/>
            <w:noWrap/>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p>
          <w:tbl>
            <w:tblPr>
              <w:tblW w:w="0" w:type="auto"/>
              <w:tblCellSpacing w:w="0" w:type="dxa"/>
              <w:tblCellMar>
                <w:left w:w="0" w:type="dxa"/>
                <w:right w:w="0" w:type="dxa"/>
              </w:tblCellMar>
              <w:tblLook w:val="04A0" w:firstRow="1" w:lastRow="0" w:firstColumn="1" w:lastColumn="0" w:noHBand="0" w:noVBand="1"/>
            </w:tblPr>
            <w:tblGrid>
              <w:gridCol w:w="1680"/>
            </w:tblGrid>
            <w:tr w:rsidR="00572FE0" w:rsidRPr="00572FE0">
              <w:trPr>
                <w:trHeight w:val="2400"/>
                <w:tblCellSpacing w:w="0" w:type="dxa"/>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2FE0" w:rsidRPr="00572FE0" w:rsidRDefault="00572FE0" w:rsidP="00572FE0">
                  <w:pPr>
                    <w:spacing w:after="0" w:line="240" w:lineRule="auto"/>
                    <w:jc w:val="center"/>
                    <w:rPr>
                      <w:rFonts w:ascii="Calibri" w:eastAsia="Times New Roman" w:hAnsi="Calibri" w:cs="Times New Roman"/>
                      <w:color w:val="000000"/>
                      <w:lang w:eastAsia="en-GB"/>
                    </w:rPr>
                  </w:pPr>
                  <w:r w:rsidRPr="00572FE0">
                    <w:rPr>
                      <w:rFonts w:ascii="Calibri" w:eastAsia="Times New Roman" w:hAnsi="Calibri" w:cs="Times New Roman"/>
                      <w:noProof/>
                      <w:color w:val="000000"/>
                      <w:lang w:eastAsia="en-GB"/>
                    </w:rPr>
                    <w:drawing>
                      <wp:anchor distT="0" distB="0" distL="114300" distR="114300" simplePos="0" relativeHeight="251660288" behindDoc="0" locked="0" layoutInCell="1" allowOverlap="1" wp14:anchorId="408EB4E1" wp14:editId="3DBDF820">
                        <wp:simplePos x="0" y="0"/>
                        <wp:positionH relativeFrom="column">
                          <wp:posOffset>-510540</wp:posOffset>
                        </wp:positionH>
                        <wp:positionV relativeFrom="paragraph">
                          <wp:posOffset>-1424940</wp:posOffset>
                        </wp:positionV>
                        <wp:extent cx="1600200" cy="158432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6"/>
                                <a:stretch>
                                  <a:fillRect/>
                                </a:stretch>
                              </pic:blipFill>
                              <pic:spPr>
                                <a:xfrm>
                                  <a:off x="0" y="0"/>
                                  <a:ext cx="1600200" cy="1584325"/>
                                </a:xfrm>
                                <a:prstGeom prst="rect">
                                  <a:avLst/>
                                </a:prstGeom>
                              </pic:spPr>
                            </pic:pic>
                          </a:graphicData>
                        </a:graphic>
                        <wp14:sizeRelH relativeFrom="page">
                          <wp14:pctWidth>0</wp14:pctWidth>
                        </wp14:sizeRelH>
                        <wp14:sizeRelV relativeFrom="page">
                          <wp14:pctHeight>0</wp14:pctHeight>
                        </wp14:sizeRelV>
                      </wp:anchor>
                    </w:drawing>
                  </w:r>
                  <w:r w:rsidRPr="00572FE0">
                    <w:rPr>
                      <w:rFonts w:ascii="Calibri" w:eastAsia="Times New Roman" w:hAnsi="Calibri" w:cs="Times New Roman"/>
                      <w:color w:val="000000"/>
                      <w:lang w:eastAsia="en-GB"/>
                    </w:rPr>
                    <w:t> </w:t>
                  </w:r>
                </w:p>
              </w:tc>
            </w:tr>
          </w:tbl>
          <w:p w:rsidR="00572FE0" w:rsidRPr="00572FE0" w:rsidRDefault="00572FE0" w:rsidP="00572FE0">
            <w:pPr>
              <w:spacing w:after="0" w:line="240" w:lineRule="auto"/>
              <w:rPr>
                <w:rFonts w:ascii="Calibri" w:eastAsia="Times New Roman" w:hAnsi="Calibri" w:cs="Times New Roman"/>
                <w:color w:val="000000"/>
                <w:lang w:eastAsia="en-GB"/>
              </w:rPr>
            </w:pPr>
          </w:p>
        </w:tc>
        <w:tc>
          <w:tcPr>
            <w:tcW w:w="7436"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572FE0" w:rsidRPr="00572FE0" w:rsidRDefault="00572FE0" w:rsidP="00572FE0">
            <w:pPr>
              <w:spacing w:after="0" w:line="240" w:lineRule="auto"/>
              <w:jc w:val="center"/>
              <w:rPr>
                <w:rFonts w:ascii="Calibri" w:eastAsia="Times New Roman" w:hAnsi="Calibri" w:cs="Times New Roman"/>
                <w:b/>
                <w:bCs/>
                <w:color w:val="000000"/>
                <w:sz w:val="28"/>
                <w:szCs w:val="28"/>
                <w:lang w:eastAsia="en-GB"/>
              </w:rPr>
            </w:pPr>
            <w:r>
              <w:rPr>
                <w:rFonts w:ascii="Calibri" w:eastAsia="Times New Roman" w:hAnsi="Calibri" w:cs="Times New Roman"/>
                <w:b/>
                <w:bCs/>
                <w:color w:val="000000"/>
                <w:sz w:val="28"/>
                <w:szCs w:val="28"/>
                <w:lang w:eastAsia="en-GB"/>
              </w:rPr>
              <w:t>WRITING Stage 6 Assessment</w:t>
            </w:r>
          </w:p>
        </w:tc>
      </w:tr>
      <w:tr w:rsidR="00572FE0" w:rsidRPr="00572FE0" w:rsidTr="00572FE0">
        <w:trPr>
          <w:trHeight w:val="300"/>
        </w:trPr>
        <w:tc>
          <w:tcPr>
            <w:tcW w:w="169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72FE0" w:rsidRPr="00572FE0" w:rsidRDefault="00572FE0" w:rsidP="00572FE0">
            <w:pPr>
              <w:spacing w:after="0" w:line="240" w:lineRule="auto"/>
              <w:jc w:val="center"/>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 </w:t>
            </w:r>
          </w:p>
        </w:tc>
        <w:tc>
          <w:tcPr>
            <w:tcW w:w="7436" w:type="dxa"/>
            <w:tcBorders>
              <w:top w:val="nil"/>
              <w:left w:val="nil"/>
              <w:bottom w:val="nil"/>
              <w:right w:val="single" w:sz="4" w:space="0" w:color="auto"/>
            </w:tcBorders>
            <w:shd w:val="clear" w:color="000000" w:fill="D9D9D9"/>
            <w:noWrap/>
            <w:vAlign w:val="center"/>
            <w:hideMark/>
          </w:tcPr>
          <w:p w:rsidR="00572FE0" w:rsidRPr="00572FE0" w:rsidRDefault="00572FE0" w:rsidP="00572FE0">
            <w:pPr>
              <w:spacing w:after="0" w:line="240" w:lineRule="auto"/>
              <w:rPr>
                <w:rFonts w:ascii="Calibri" w:eastAsia="Times New Roman" w:hAnsi="Calibri" w:cs="Times New Roman"/>
                <w:b/>
                <w:bCs/>
                <w:color w:val="000000"/>
                <w:lang w:eastAsia="en-GB"/>
              </w:rPr>
            </w:pPr>
            <w:r w:rsidRPr="00572FE0">
              <w:rPr>
                <w:rFonts w:ascii="Calibri" w:eastAsia="Times New Roman" w:hAnsi="Calibri" w:cs="Times New Roman"/>
                <w:b/>
                <w:bCs/>
                <w:color w:val="000000"/>
                <w:lang w:eastAsia="en-GB"/>
              </w:rPr>
              <w:t>Summary of Objectives (Secure Understanding)</w:t>
            </w:r>
          </w:p>
        </w:tc>
      </w:tr>
      <w:tr w:rsidR="00572FE0" w:rsidRPr="00572FE0" w:rsidTr="00572FE0">
        <w:trPr>
          <w:trHeight w:val="300"/>
        </w:trPr>
        <w:tc>
          <w:tcPr>
            <w:tcW w:w="1690" w:type="dxa"/>
            <w:vMerge w:val="restart"/>
            <w:tcBorders>
              <w:top w:val="nil"/>
              <w:left w:val="single" w:sz="4" w:space="0" w:color="auto"/>
              <w:bottom w:val="single" w:sz="4" w:space="0" w:color="auto"/>
              <w:right w:val="nil"/>
            </w:tcBorders>
            <w:shd w:val="clear" w:color="000000" w:fill="00B050"/>
            <w:textDirection w:val="btLr"/>
            <w:vAlign w:val="center"/>
            <w:hideMark/>
          </w:tcPr>
          <w:p w:rsidR="00572FE0" w:rsidRPr="00572FE0" w:rsidRDefault="00572FE0" w:rsidP="00572FE0">
            <w:pPr>
              <w:spacing w:after="0" w:line="240" w:lineRule="auto"/>
              <w:jc w:val="center"/>
              <w:rPr>
                <w:rFonts w:ascii="Calibri" w:eastAsia="Times New Roman" w:hAnsi="Calibri" w:cs="Times New Roman"/>
                <w:b/>
                <w:bCs/>
                <w:color w:val="000000"/>
                <w:sz w:val="24"/>
                <w:szCs w:val="24"/>
                <w:lang w:eastAsia="en-GB"/>
              </w:rPr>
            </w:pPr>
            <w:r w:rsidRPr="00572FE0">
              <w:rPr>
                <w:rFonts w:ascii="Calibri" w:eastAsia="Times New Roman" w:hAnsi="Calibri" w:cs="Times New Roman"/>
                <w:b/>
                <w:bCs/>
                <w:color w:val="000000"/>
                <w:sz w:val="24"/>
                <w:szCs w:val="24"/>
                <w:lang w:eastAsia="en-GB"/>
              </w:rPr>
              <w:t>Composition &amp; Text Structure</w:t>
            </w:r>
          </w:p>
        </w:tc>
        <w:tc>
          <w:tcPr>
            <w:tcW w:w="74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2FE0" w:rsidRPr="00572FE0" w:rsidRDefault="00572FE0" w:rsidP="00572FE0">
            <w:pPr>
              <w:spacing w:after="0" w:line="240" w:lineRule="auto"/>
              <w:rPr>
                <w:rFonts w:ascii="Calibri" w:eastAsia="Times New Roman" w:hAnsi="Calibri" w:cs="Times New Roman"/>
                <w:color w:val="FF0000"/>
                <w:lang w:eastAsia="en-GB"/>
              </w:rPr>
            </w:pPr>
            <w:r w:rsidRPr="00572FE0">
              <w:rPr>
                <w:rFonts w:ascii="Calibri" w:eastAsia="Times New Roman" w:hAnsi="Calibri" w:cs="Times New Roman"/>
                <w:color w:val="FF0000"/>
                <w:lang w:eastAsia="en-GB"/>
              </w:rPr>
              <w:t xml:space="preserve">**Use </w:t>
            </w:r>
            <w:r w:rsidRPr="00572FE0">
              <w:rPr>
                <w:rFonts w:ascii="Calibri" w:eastAsia="Times New Roman" w:hAnsi="Calibri" w:cs="Times New Roman"/>
                <w:b/>
                <w:bCs/>
                <w:color w:val="FF0000"/>
                <w:lang w:eastAsia="en-GB"/>
              </w:rPr>
              <w:t>paragraphs</w:t>
            </w:r>
            <w:r w:rsidRPr="00572FE0">
              <w:rPr>
                <w:rFonts w:ascii="Calibri" w:eastAsia="Times New Roman" w:hAnsi="Calibri" w:cs="Times New Roman"/>
                <w:color w:val="FF0000"/>
                <w:lang w:eastAsia="en-GB"/>
              </w:rPr>
              <w:t xml:space="preserve"> to organise ideas</w:t>
            </w:r>
          </w:p>
        </w:tc>
      </w:tr>
      <w:tr w:rsidR="00572FE0" w:rsidRPr="00572FE0" w:rsidTr="00572FE0">
        <w:trPr>
          <w:trHeight w:val="300"/>
        </w:trPr>
        <w:tc>
          <w:tcPr>
            <w:tcW w:w="1690" w:type="dxa"/>
            <w:vMerge/>
            <w:tcBorders>
              <w:top w:val="nil"/>
              <w:left w:val="single" w:sz="4" w:space="0" w:color="auto"/>
              <w:bottom w:val="single" w:sz="4" w:space="0" w:color="auto"/>
              <w:right w:val="nil"/>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single" w:sz="4" w:space="0" w:color="auto"/>
              <w:bottom w:val="single" w:sz="4" w:space="0" w:color="auto"/>
              <w:right w:val="single" w:sz="4" w:space="0" w:color="auto"/>
            </w:tcBorders>
            <w:shd w:val="clear" w:color="000000" w:fill="FFFFFF"/>
            <w:vAlign w:val="center"/>
            <w:hideMark/>
          </w:tcPr>
          <w:p w:rsidR="00572FE0" w:rsidRPr="00572FE0" w:rsidRDefault="00572FE0" w:rsidP="00572FE0">
            <w:pPr>
              <w:spacing w:after="0" w:line="240" w:lineRule="auto"/>
              <w:rPr>
                <w:rFonts w:ascii="Calibri" w:eastAsia="Times New Roman" w:hAnsi="Calibri" w:cs="Times New Roman"/>
                <w:color w:val="FF0000"/>
                <w:lang w:eastAsia="en-GB"/>
              </w:rPr>
            </w:pPr>
            <w:r w:rsidRPr="00572FE0">
              <w:rPr>
                <w:rFonts w:ascii="Calibri" w:eastAsia="Times New Roman" w:hAnsi="Calibri" w:cs="Times New Roman"/>
                <w:color w:val="FF0000"/>
                <w:lang w:eastAsia="en-GB"/>
              </w:rPr>
              <w:t xml:space="preserve">**Describe </w:t>
            </w:r>
            <w:r w:rsidRPr="00572FE0">
              <w:rPr>
                <w:rFonts w:ascii="Calibri" w:eastAsia="Times New Roman" w:hAnsi="Calibri" w:cs="Times New Roman"/>
                <w:b/>
                <w:bCs/>
                <w:color w:val="FF0000"/>
                <w:lang w:eastAsia="en-GB"/>
              </w:rPr>
              <w:t>settings and character</w:t>
            </w:r>
          </w:p>
        </w:tc>
      </w:tr>
      <w:tr w:rsidR="00572FE0" w:rsidRPr="00572FE0" w:rsidTr="00572FE0">
        <w:trPr>
          <w:trHeight w:val="600"/>
        </w:trPr>
        <w:tc>
          <w:tcPr>
            <w:tcW w:w="1690" w:type="dxa"/>
            <w:vMerge/>
            <w:tcBorders>
              <w:top w:val="nil"/>
              <w:left w:val="single" w:sz="4" w:space="0" w:color="auto"/>
              <w:bottom w:val="single" w:sz="4" w:space="0" w:color="auto"/>
              <w:right w:val="nil"/>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single" w:sz="4" w:space="0" w:color="auto"/>
              <w:bottom w:val="single" w:sz="4" w:space="0" w:color="auto"/>
              <w:right w:val="single" w:sz="4" w:space="0" w:color="auto"/>
            </w:tcBorders>
            <w:shd w:val="clear" w:color="000000" w:fill="FFFFFF"/>
            <w:vAlign w:val="center"/>
            <w:hideMark/>
          </w:tcPr>
          <w:p w:rsidR="00572FE0" w:rsidRPr="00572FE0" w:rsidRDefault="00572FE0" w:rsidP="00572FE0">
            <w:pPr>
              <w:spacing w:after="0" w:line="240" w:lineRule="auto"/>
              <w:rPr>
                <w:rFonts w:ascii="Calibri" w:eastAsia="Times New Roman" w:hAnsi="Calibri" w:cs="Times New Roman"/>
                <w:color w:val="FF0000"/>
                <w:lang w:eastAsia="en-GB"/>
              </w:rPr>
            </w:pPr>
            <w:r w:rsidRPr="00572FE0">
              <w:rPr>
                <w:rFonts w:ascii="Calibri" w:eastAsia="Times New Roman" w:hAnsi="Calibri" w:cs="Times New Roman"/>
                <w:color w:val="FF0000"/>
                <w:lang w:eastAsia="en-GB"/>
              </w:rPr>
              <w:t xml:space="preserve">**Use a range of </w:t>
            </w:r>
            <w:r w:rsidRPr="00572FE0">
              <w:rPr>
                <w:rFonts w:ascii="Calibri" w:eastAsia="Times New Roman" w:hAnsi="Calibri" w:cs="Times New Roman"/>
                <w:b/>
                <w:bCs/>
                <w:color w:val="FF0000"/>
                <w:lang w:eastAsia="en-GB"/>
              </w:rPr>
              <w:t>cohesive devices (linking words/phrases),</w:t>
            </w:r>
            <w:r w:rsidRPr="00572FE0">
              <w:rPr>
                <w:rFonts w:ascii="Calibri" w:eastAsia="Times New Roman" w:hAnsi="Calibri" w:cs="Times New Roman"/>
                <w:color w:val="FF0000"/>
                <w:lang w:eastAsia="en-GB"/>
              </w:rPr>
              <w:t xml:space="preserve"> including </w:t>
            </w:r>
            <w:r w:rsidRPr="00572FE0">
              <w:rPr>
                <w:rFonts w:ascii="Calibri" w:eastAsia="Times New Roman" w:hAnsi="Calibri" w:cs="Times New Roman"/>
                <w:b/>
                <w:bCs/>
                <w:color w:val="FF0000"/>
                <w:lang w:eastAsia="en-GB"/>
              </w:rPr>
              <w:t>adverbials</w:t>
            </w:r>
            <w:r w:rsidRPr="00572FE0">
              <w:rPr>
                <w:rFonts w:ascii="Calibri" w:eastAsia="Times New Roman" w:hAnsi="Calibri" w:cs="Times New Roman"/>
                <w:color w:val="FF0000"/>
                <w:lang w:eastAsia="en-GB"/>
              </w:rPr>
              <w:t>, within and across sentences and paragraphs</w:t>
            </w:r>
          </w:p>
        </w:tc>
      </w:tr>
      <w:tr w:rsidR="00572FE0" w:rsidRPr="00572FE0" w:rsidTr="00572FE0">
        <w:trPr>
          <w:trHeight w:val="600"/>
        </w:trPr>
        <w:tc>
          <w:tcPr>
            <w:tcW w:w="1690" w:type="dxa"/>
            <w:vMerge/>
            <w:tcBorders>
              <w:top w:val="nil"/>
              <w:left w:val="single" w:sz="4" w:space="0" w:color="auto"/>
              <w:bottom w:val="single" w:sz="4" w:space="0" w:color="auto"/>
              <w:right w:val="nil"/>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single" w:sz="4" w:space="0" w:color="auto"/>
              <w:bottom w:val="single" w:sz="4" w:space="0" w:color="auto"/>
              <w:right w:val="single" w:sz="4" w:space="0" w:color="auto"/>
            </w:tcBorders>
            <w:shd w:val="clear" w:color="000000" w:fill="FFFFFF"/>
            <w:vAlign w:val="center"/>
            <w:hideMark/>
          </w:tcPr>
          <w:p w:rsidR="00572FE0" w:rsidRPr="00572FE0" w:rsidRDefault="00572FE0" w:rsidP="00572FE0">
            <w:pPr>
              <w:spacing w:after="0" w:line="240" w:lineRule="auto"/>
              <w:rPr>
                <w:rFonts w:ascii="Calibri" w:eastAsia="Times New Roman" w:hAnsi="Calibri" w:cs="Times New Roman"/>
                <w:color w:val="7030A0"/>
                <w:lang w:eastAsia="en-GB"/>
              </w:rPr>
            </w:pPr>
            <w:r w:rsidRPr="00572FE0">
              <w:rPr>
                <w:rFonts w:ascii="Calibri" w:eastAsia="Times New Roman" w:hAnsi="Calibri" w:cs="Times New Roman"/>
                <w:color w:val="7030A0"/>
                <w:lang w:eastAsia="en-GB"/>
              </w:rPr>
              <w:t xml:space="preserve">*Create </w:t>
            </w:r>
            <w:r w:rsidRPr="00572FE0">
              <w:rPr>
                <w:rFonts w:ascii="Calibri" w:eastAsia="Times New Roman" w:hAnsi="Calibri" w:cs="Times New Roman"/>
                <w:b/>
                <w:bCs/>
                <w:color w:val="7030A0"/>
                <w:lang w:eastAsia="en-GB"/>
              </w:rPr>
              <w:t>atmosphere</w:t>
            </w:r>
            <w:r w:rsidRPr="00572FE0">
              <w:rPr>
                <w:rFonts w:ascii="Calibri" w:eastAsia="Times New Roman" w:hAnsi="Calibri" w:cs="Times New Roman"/>
                <w:color w:val="7030A0"/>
                <w:lang w:eastAsia="en-GB"/>
              </w:rPr>
              <w:t xml:space="preserve">, and </w:t>
            </w:r>
            <w:r w:rsidRPr="00572FE0">
              <w:rPr>
                <w:rFonts w:ascii="Calibri" w:eastAsia="Times New Roman" w:hAnsi="Calibri" w:cs="Times New Roman"/>
                <w:b/>
                <w:bCs/>
                <w:color w:val="7030A0"/>
                <w:lang w:eastAsia="en-GB"/>
              </w:rPr>
              <w:t>integrating dialogue</w:t>
            </w:r>
            <w:r w:rsidRPr="00572FE0">
              <w:rPr>
                <w:rFonts w:ascii="Calibri" w:eastAsia="Times New Roman" w:hAnsi="Calibri" w:cs="Times New Roman"/>
                <w:color w:val="7030A0"/>
                <w:lang w:eastAsia="en-GB"/>
              </w:rPr>
              <w:t xml:space="preserve"> to convey character and advance the action</w:t>
            </w:r>
          </w:p>
        </w:tc>
      </w:tr>
      <w:tr w:rsidR="00572FE0" w:rsidRPr="00572FE0" w:rsidTr="00572FE0">
        <w:trPr>
          <w:trHeight w:val="600"/>
        </w:trPr>
        <w:tc>
          <w:tcPr>
            <w:tcW w:w="1690" w:type="dxa"/>
            <w:vMerge/>
            <w:tcBorders>
              <w:top w:val="nil"/>
              <w:left w:val="single" w:sz="4" w:space="0" w:color="auto"/>
              <w:bottom w:val="single" w:sz="4" w:space="0" w:color="auto"/>
              <w:right w:val="nil"/>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single" w:sz="4" w:space="0" w:color="auto"/>
              <w:bottom w:val="single" w:sz="4" w:space="0" w:color="auto"/>
              <w:right w:val="single" w:sz="4" w:space="0" w:color="auto"/>
            </w:tcBorders>
            <w:shd w:val="clear" w:color="000000" w:fill="FFFFFF"/>
            <w:vAlign w:val="center"/>
            <w:hideMark/>
          </w:tcPr>
          <w:p w:rsidR="00572FE0" w:rsidRPr="00572FE0" w:rsidRDefault="00572FE0" w:rsidP="00572FE0">
            <w:pPr>
              <w:spacing w:after="0" w:line="240" w:lineRule="auto"/>
              <w:rPr>
                <w:rFonts w:ascii="Calibri" w:eastAsia="Times New Roman" w:hAnsi="Calibri" w:cs="Times New Roman"/>
                <w:color w:val="7030A0"/>
                <w:lang w:eastAsia="en-GB"/>
              </w:rPr>
            </w:pPr>
            <w:r w:rsidRPr="00572FE0">
              <w:rPr>
                <w:rFonts w:ascii="Calibri" w:eastAsia="Times New Roman" w:hAnsi="Calibri" w:cs="Times New Roman"/>
                <w:color w:val="7030A0"/>
                <w:lang w:eastAsia="en-GB"/>
              </w:rPr>
              <w:t xml:space="preserve">*Select vocabulary and grammatical structures that reflect the </w:t>
            </w:r>
            <w:r w:rsidRPr="00572FE0">
              <w:rPr>
                <w:rFonts w:ascii="Calibri" w:eastAsia="Times New Roman" w:hAnsi="Calibri" w:cs="Times New Roman"/>
                <w:b/>
                <w:bCs/>
                <w:color w:val="7030A0"/>
                <w:lang w:eastAsia="en-GB"/>
              </w:rPr>
              <w:t xml:space="preserve">level of formality required </w:t>
            </w:r>
            <w:r w:rsidRPr="00572FE0">
              <w:rPr>
                <w:rFonts w:ascii="Calibri" w:eastAsia="Times New Roman" w:hAnsi="Calibri" w:cs="Times New Roman"/>
                <w:color w:val="7030A0"/>
                <w:lang w:eastAsia="en-GB"/>
              </w:rPr>
              <w:t>mostly correctly</w:t>
            </w:r>
          </w:p>
        </w:tc>
      </w:tr>
      <w:tr w:rsidR="00572FE0" w:rsidRPr="00572FE0" w:rsidTr="00572FE0">
        <w:trPr>
          <w:trHeight w:val="900"/>
        </w:trPr>
        <w:tc>
          <w:tcPr>
            <w:tcW w:w="1690" w:type="dxa"/>
            <w:vMerge/>
            <w:tcBorders>
              <w:top w:val="nil"/>
              <w:left w:val="single" w:sz="4" w:space="0" w:color="auto"/>
              <w:bottom w:val="single" w:sz="4" w:space="0" w:color="auto"/>
              <w:right w:val="nil"/>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single" w:sz="4" w:space="0" w:color="auto"/>
              <w:bottom w:val="single" w:sz="4" w:space="0" w:color="auto"/>
              <w:right w:val="single" w:sz="4" w:space="0" w:color="auto"/>
            </w:tcBorders>
            <w:shd w:val="clear" w:color="000000" w:fill="FFFFFF"/>
            <w:vAlign w:val="center"/>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 xml:space="preserve">Use </w:t>
            </w:r>
            <w:r w:rsidRPr="00572FE0">
              <w:rPr>
                <w:rFonts w:ascii="Calibri" w:eastAsia="Times New Roman" w:hAnsi="Calibri" w:cs="Times New Roman"/>
                <w:b/>
                <w:bCs/>
                <w:color w:val="000000"/>
                <w:lang w:eastAsia="en-GB"/>
              </w:rPr>
              <w:t>organisational and presentational devices</w:t>
            </w:r>
            <w:r w:rsidRPr="00572FE0">
              <w:rPr>
                <w:rFonts w:ascii="Calibri" w:eastAsia="Times New Roman" w:hAnsi="Calibri" w:cs="Times New Roman"/>
                <w:color w:val="000000"/>
                <w:lang w:eastAsia="en-GB"/>
              </w:rPr>
              <w:t xml:space="preserve"> to structure text and to guide the reader </w:t>
            </w:r>
            <w:r w:rsidRPr="00572FE0">
              <w:rPr>
                <w:rFonts w:ascii="Calibri" w:eastAsia="Times New Roman" w:hAnsi="Calibri" w:cs="Times New Roman"/>
                <w:i/>
                <w:iCs/>
                <w:color w:val="000000"/>
                <w:lang w:eastAsia="en-GB"/>
              </w:rPr>
              <w:t>(e.g. headings, bullet points, underlining, appropriate openings and conclusions etc)</w:t>
            </w:r>
          </w:p>
        </w:tc>
      </w:tr>
      <w:tr w:rsidR="00572FE0" w:rsidRPr="00572FE0" w:rsidTr="00572FE0">
        <w:trPr>
          <w:trHeight w:val="600"/>
        </w:trPr>
        <w:tc>
          <w:tcPr>
            <w:tcW w:w="1690" w:type="dxa"/>
            <w:vMerge/>
            <w:tcBorders>
              <w:top w:val="nil"/>
              <w:left w:val="single" w:sz="4" w:space="0" w:color="auto"/>
              <w:bottom w:val="single" w:sz="4" w:space="0" w:color="auto"/>
              <w:right w:val="nil"/>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single" w:sz="4" w:space="0" w:color="auto"/>
              <w:bottom w:val="single" w:sz="4" w:space="0" w:color="auto"/>
              <w:right w:val="single" w:sz="4" w:space="0" w:color="auto"/>
            </w:tcBorders>
            <w:shd w:val="clear" w:color="000000" w:fill="FFFFFF"/>
            <w:vAlign w:val="center"/>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 xml:space="preserve">Write to suit the </w:t>
            </w:r>
            <w:r w:rsidRPr="00572FE0">
              <w:rPr>
                <w:rFonts w:ascii="Calibri" w:eastAsia="Times New Roman" w:hAnsi="Calibri" w:cs="Times New Roman"/>
                <w:b/>
                <w:bCs/>
                <w:color w:val="000000"/>
                <w:lang w:eastAsia="en-GB"/>
              </w:rPr>
              <w:t>audience and purpose</w:t>
            </w:r>
            <w:r w:rsidRPr="00572FE0">
              <w:rPr>
                <w:rFonts w:ascii="Calibri" w:eastAsia="Times New Roman" w:hAnsi="Calibri" w:cs="Times New Roman"/>
                <w:color w:val="000000"/>
                <w:lang w:eastAsia="en-GB"/>
              </w:rPr>
              <w:t xml:space="preserve"> and show a confident, imaginative and established </w:t>
            </w:r>
            <w:r w:rsidRPr="00572FE0">
              <w:rPr>
                <w:rFonts w:ascii="Calibri" w:eastAsia="Times New Roman" w:hAnsi="Calibri" w:cs="Times New Roman"/>
                <w:b/>
                <w:bCs/>
                <w:color w:val="000000"/>
                <w:lang w:eastAsia="en-GB"/>
              </w:rPr>
              <w:t>‘voice’</w:t>
            </w:r>
          </w:p>
        </w:tc>
      </w:tr>
      <w:tr w:rsidR="00572FE0" w:rsidRPr="00572FE0" w:rsidTr="00572FE0">
        <w:trPr>
          <w:trHeight w:val="600"/>
        </w:trPr>
        <w:tc>
          <w:tcPr>
            <w:tcW w:w="1690" w:type="dxa"/>
            <w:vMerge/>
            <w:tcBorders>
              <w:top w:val="nil"/>
              <w:left w:val="single" w:sz="4" w:space="0" w:color="auto"/>
              <w:bottom w:val="single" w:sz="4" w:space="0" w:color="auto"/>
              <w:right w:val="nil"/>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single" w:sz="4" w:space="0" w:color="auto"/>
              <w:bottom w:val="single" w:sz="4" w:space="0" w:color="auto"/>
              <w:right w:val="single" w:sz="4" w:space="0" w:color="auto"/>
            </w:tcBorders>
            <w:shd w:val="clear" w:color="000000" w:fill="FFFFFF"/>
            <w:vAlign w:val="center"/>
            <w:hideMark/>
          </w:tcPr>
          <w:p w:rsidR="00572FE0" w:rsidRPr="00572FE0" w:rsidRDefault="00572FE0" w:rsidP="00572FE0">
            <w:pPr>
              <w:spacing w:after="0" w:line="240" w:lineRule="auto"/>
              <w:rPr>
                <w:rFonts w:ascii="Calibri" w:eastAsia="Times New Roman" w:hAnsi="Calibri" w:cs="Times New Roman"/>
                <w:b/>
                <w:bCs/>
                <w:color w:val="000000"/>
                <w:lang w:eastAsia="en-GB"/>
              </w:rPr>
            </w:pPr>
            <w:r w:rsidRPr="00572FE0">
              <w:rPr>
                <w:rFonts w:ascii="Calibri" w:eastAsia="Times New Roman" w:hAnsi="Calibri" w:cs="Times New Roman"/>
                <w:b/>
                <w:bCs/>
                <w:color w:val="000000"/>
                <w:lang w:eastAsia="en-GB"/>
              </w:rPr>
              <w:t>Edits work</w:t>
            </w:r>
            <w:r w:rsidRPr="00572FE0">
              <w:rPr>
                <w:rFonts w:ascii="Calibri" w:eastAsia="Times New Roman" w:hAnsi="Calibri" w:cs="Times New Roman"/>
                <w:color w:val="000000"/>
                <w:lang w:eastAsia="en-GB"/>
              </w:rPr>
              <w:t xml:space="preserve"> for improvements to spelling, grammar, vocabulary and punctuation to enhance effects and clarify meaning.</w:t>
            </w:r>
          </w:p>
        </w:tc>
      </w:tr>
      <w:tr w:rsidR="00572FE0" w:rsidRPr="00572FE0" w:rsidTr="00572FE0">
        <w:trPr>
          <w:trHeight w:val="600"/>
        </w:trPr>
        <w:tc>
          <w:tcPr>
            <w:tcW w:w="1690" w:type="dxa"/>
            <w:vMerge/>
            <w:tcBorders>
              <w:top w:val="nil"/>
              <w:left w:val="single" w:sz="4" w:space="0" w:color="auto"/>
              <w:bottom w:val="single" w:sz="4" w:space="0" w:color="auto"/>
              <w:right w:val="nil"/>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single" w:sz="4" w:space="0" w:color="auto"/>
              <w:bottom w:val="single" w:sz="4" w:space="0" w:color="auto"/>
              <w:right w:val="single" w:sz="4" w:space="0" w:color="auto"/>
            </w:tcBorders>
            <w:shd w:val="clear" w:color="000000" w:fill="FFFFFF"/>
            <w:vAlign w:val="center"/>
            <w:hideMark/>
          </w:tcPr>
          <w:p w:rsidR="00572FE0" w:rsidRPr="00572FE0" w:rsidRDefault="00572FE0" w:rsidP="00572FE0">
            <w:pPr>
              <w:spacing w:after="0" w:line="240" w:lineRule="auto"/>
              <w:rPr>
                <w:rFonts w:ascii="Calibri" w:eastAsia="Times New Roman" w:hAnsi="Calibri" w:cs="Times New Roman"/>
                <w:b/>
                <w:bCs/>
                <w:color w:val="000000"/>
                <w:lang w:eastAsia="en-GB"/>
              </w:rPr>
            </w:pPr>
            <w:r w:rsidRPr="00572FE0">
              <w:rPr>
                <w:rFonts w:ascii="Calibri" w:eastAsia="Times New Roman" w:hAnsi="Calibri" w:cs="Times New Roman"/>
                <w:b/>
                <w:bCs/>
                <w:color w:val="000000"/>
                <w:lang w:eastAsia="en-GB"/>
              </w:rPr>
              <w:t>Perform</w:t>
            </w:r>
            <w:r w:rsidRPr="00572FE0">
              <w:rPr>
                <w:rFonts w:ascii="Calibri" w:eastAsia="Times New Roman" w:hAnsi="Calibri" w:cs="Times New Roman"/>
                <w:color w:val="000000"/>
                <w:lang w:eastAsia="en-GB"/>
              </w:rPr>
              <w:t xml:space="preserve"> their own compositions, using appropriate intonation, volume and movement so that the meaning is clear.</w:t>
            </w:r>
          </w:p>
        </w:tc>
      </w:tr>
      <w:tr w:rsidR="00572FE0" w:rsidRPr="00572FE0" w:rsidTr="00572FE0">
        <w:trPr>
          <w:trHeight w:val="600"/>
        </w:trPr>
        <w:tc>
          <w:tcPr>
            <w:tcW w:w="1690" w:type="dxa"/>
            <w:vMerge w:val="restart"/>
            <w:tcBorders>
              <w:top w:val="nil"/>
              <w:left w:val="single" w:sz="4" w:space="0" w:color="auto"/>
              <w:bottom w:val="single" w:sz="4" w:space="0" w:color="auto"/>
              <w:right w:val="nil"/>
            </w:tcBorders>
            <w:shd w:val="clear" w:color="000000" w:fill="92D050"/>
            <w:textDirection w:val="btLr"/>
            <w:vAlign w:val="center"/>
            <w:hideMark/>
          </w:tcPr>
          <w:p w:rsidR="00572FE0" w:rsidRPr="00572FE0" w:rsidRDefault="00572FE0" w:rsidP="00572FE0">
            <w:pPr>
              <w:spacing w:after="0" w:line="240" w:lineRule="auto"/>
              <w:jc w:val="center"/>
              <w:rPr>
                <w:rFonts w:ascii="Calibri" w:eastAsia="Times New Roman" w:hAnsi="Calibri" w:cs="Times New Roman"/>
                <w:b/>
                <w:bCs/>
                <w:color w:val="000000"/>
                <w:sz w:val="24"/>
                <w:szCs w:val="24"/>
                <w:lang w:eastAsia="en-GB"/>
              </w:rPr>
            </w:pPr>
            <w:r w:rsidRPr="00572FE0">
              <w:rPr>
                <w:rFonts w:ascii="Calibri" w:eastAsia="Times New Roman" w:hAnsi="Calibri" w:cs="Times New Roman"/>
                <w:b/>
                <w:bCs/>
                <w:color w:val="000000"/>
                <w:sz w:val="24"/>
                <w:szCs w:val="24"/>
                <w:lang w:eastAsia="en-GB"/>
              </w:rPr>
              <w:t>Vocabulary &amp; Grammar</w:t>
            </w:r>
          </w:p>
        </w:tc>
        <w:tc>
          <w:tcPr>
            <w:tcW w:w="7436" w:type="dxa"/>
            <w:tcBorders>
              <w:top w:val="nil"/>
              <w:left w:val="single" w:sz="4" w:space="0" w:color="auto"/>
              <w:bottom w:val="single" w:sz="4" w:space="0" w:color="auto"/>
              <w:right w:val="single" w:sz="4" w:space="0" w:color="auto"/>
            </w:tcBorders>
            <w:shd w:val="clear" w:color="000000" w:fill="FFFFFF"/>
            <w:vAlign w:val="center"/>
            <w:hideMark/>
          </w:tcPr>
          <w:p w:rsidR="00572FE0" w:rsidRPr="00572FE0" w:rsidRDefault="00572FE0" w:rsidP="00572FE0">
            <w:pPr>
              <w:spacing w:after="0" w:line="240" w:lineRule="auto"/>
              <w:rPr>
                <w:rFonts w:ascii="Calibri" w:eastAsia="Times New Roman" w:hAnsi="Calibri" w:cs="Times New Roman"/>
                <w:color w:val="FF0000"/>
                <w:lang w:eastAsia="en-GB"/>
              </w:rPr>
            </w:pPr>
            <w:r w:rsidRPr="00572FE0">
              <w:rPr>
                <w:rFonts w:ascii="Calibri" w:eastAsia="Times New Roman" w:hAnsi="Calibri" w:cs="Times New Roman"/>
                <w:color w:val="FF0000"/>
                <w:lang w:eastAsia="en-GB"/>
              </w:rPr>
              <w:t xml:space="preserve">**Use the </w:t>
            </w:r>
            <w:r w:rsidRPr="00572FE0">
              <w:rPr>
                <w:rFonts w:ascii="Calibri" w:eastAsia="Times New Roman" w:hAnsi="Calibri" w:cs="Times New Roman"/>
                <w:b/>
                <w:bCs/>
                <w:color w:val="FF0000"/>
                <w:lang w:eastAsia="en-GB"/>
              </w:rPr>
              <w:t>correct tense</w:t>
            </w:r>
            <w:r w:rsidRPr="00572FE0">
              <w:rPr>
                <w:rFonts w:ascii="Calibri" w:eastAsia="Times New Roman" w:hAnsi="Calibri" w:cs="Times New Roman"/>
                <w:color w:val="FF0000"/>
                <w:lang w:eastAsia="en-GB"/>
              </w:rPr>
              <w:t xml:space="preserve"> throughout a piece of writing, ensure correct </w:t>
            </w:r>
            <w:r w:rsidRPr="00572FE0">
              <w:rPr>
                <w:rFonts w:ascii="Calibri" w:eastAsia="Times New Roman" w:hAnsi="Calibri" w:cs="Times New Roman"/>
                <w:b/>
                <w:bCs/>
                <w:color w:val="FF0000"/>
                <w:lang w:eastAsia="en-GB"/>
              </w:rPr>
              <w:t>subject/verb agreement,</w:t>
            </w:r>
            <w:r w:rsidRPr="00572FE0">
              <w:rPr>
                <w:rFonts w:ascii="Calibri" w:eastAsia="Times New Roman" w:hAnsi="Calibri" w:cs="Times New Roman"/>
                <w:color w:val="FF0000"/>
                <w:lang w:eastAsia="en-GB"/>
              </w:rPr>
              <w:t xml:space="preserve"> and write </w:t>
            </w:r>
            <w:r w:rsidRPr="00572FE0">
              <w:rPr>
                <w:rFonts w:ascii="Calibri" w:eastAsia="Times New Roman" w:hAnsi="Calibri" w:cs="Times New Roman"/>
                <w:b/>
                <w:bCs/>
                <w:color w:val="FF0000"/>
                <w:lang w:eastAsia="en-GB"/>
              </w:rPr>
              <w:t>grammaticaly correct</w:t>
            </w:r>
            <w:r w:rsidRPr="00572FE0">
              <w:rPr>
                <w:rFonts w:ascii="Calibri" w:eastAsia="Times New Roman" w:hAnsi="Calibri" w:cs="Times New Roman"/>
                <w:color w:val="FF0000"/>
                <w:lang w:eastAsia="en-GB"/>
              </w:rPr>
              <w:t xml:space="preserve"> sentences.</w:t>
            </w:r>
          </w:p>
        </w:tc>
      </w:tr>
      <w:tr w:rsidR="00572FE0" w:rsidRPr="00572FE0" w:rsidTr="00572FE0">
        <w:trPr>
          <w:trHeight w:val="300"/>
        </w:trPr>
        <w:tc>
          <w:tcPr>
            <w:tcW w:w="1690" w:type="dxa"/>
            <w:vMerge/>
            <w:tcBorders>
              <w:top w:val="nil"/>
              <w:left w:val="single" w:sz="4" w:space="0" w:color="auto"/>
              <w:bottom w:val="single" w:sz="4" w:space="0" w:color="auto"/>
              <w:right w:val="nil"/>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single" w:sz="4" w:space="0" w:color="auto"/>
              <w:bottom w:val="single" w:sz="4" w:space="0" w:color="auto"/>
              <w:right w:val="single" w:sz="4" w:space="0" w:color="auto"/>
            </w:tcBorders>
            <w:shd w:val="clear" w:color="000000" w:fill="FFFFFF"/>
            <w:vAlign w:val="center"/>
            <w:hideMark/>
          </w:tcPr>
          <w:p w:rsidR="00572FE0" w:rsidRPr="00572FE0" w:rsidRDefault="00572FE0" w:rsidP="00572FE0">
            <w:pPr>
              <w:spacing w:after="0" w:line="240" w:lineRule="auto"/>
              <w:rPr>
                <w:rFonts w:ascii="Calibri" w:eastAsia="Times New Roman" w:hAnsi="Calibri" w:cs="Times New Roman"/>
                <w:color w:val="FF0000"/>
                <w:lang w:eastAsia="en-GB"/>
              </w:rPr>
            </w:pPr>
            <w:r w:rsidRPr="00572FE0">
              <w:rPr>
                <w:rFonts w:ascii="Calibri" w:eastAsia="Times New Roman" w:hAnsi="Calibri" w:cs="Times New Roman"/>
                <w:color w:val="FF0000"/>
                <w:lang w:eastAsia="en-GB"/>
              </w:rPr>
              <w:t xml:space="preserve">**Uses a variety of </w:t>
            </w:r>
            <w:r w:rsidRPr="00572FE0">
              <w:rPr>
                <w:rFonts w:ascii="Calibri" w:eastAsia="Times New Roman" w:hAnsi="Calibri" w:cs="Times New Roman"/>
                <w:b/>
                <w:bCs/>
                <w:color w:val="FF0000"/>
                <w:lang w:eastAsia="en-GB"/>
              </w:rPr>
              <w:t xml:space="preserve">coordinating </w:t>
            </w:r>
            <w:r w:rsidRPr="00572FE0">
              <w:rPr>
                <w:rFonts w:ascii="Calibri" w:eastAsia="Times New Roman" w:hAnsi="Calibri" w:cs="Times New Roman"/>
                <w:i/>
                <w:iCs/>
                <w:color w:val="FF0000"/>
                <w:lang w:eastAsia="en-GB"/>
              </w:rPr>
              <w:t>(FANBOYS)</w:t>
            </w:r>
            <w:r w:rsidRPr="00572FE0">
              <w:rPr>
                <w:rFonts w:ascii="Calibri" w:eastAsia="Times New Roman" w:hAnsi="Calibri" w:cs="Times New Roman"/>
                <w:color w:val="FF0000"/>
                <w:lang w:eastAsia="en-GB"/>
              </w:rPr>
              <w:t xml:space="preserve"> and</w:t>
            </w:r>
            <w:r w:rsidRPr="00572FE0">
              <w:rPr>
                <w:rFonts w:ascii="Calibri" w:eastAsia="Times New Roman" w:hAnsi="Calibri" w:cs="Times New Roman"/>
                <w:b/>
                <w:bCs/>
                <w:color w:val="FF0000"/>
                <w:lang w:eastAsia="en-GB"/>
              </w:rPr>
              <w:t xml:space="preserve"> subordinating conjunctions</w:t>
            </w:r>
          </w:p>
        </w:tc>
      </w:tr>
      <w:tr w:rsidR="00572FE0" w:rsidRPr="00572FE0" w:rsidTr="00572FE0">
        <w:trPr>
          <w:trHeight w:val="1200"/>
        </w:trPr>
        <w:tc>
          <w:tcPr>
            <w:tcW w:w="1690" w:type="dxa"/>
            <w:vMerge/>
            <w:tcBorders>
              <w:top w:val="nil"/>
              <w:left w:val="single" w:sz="4" w:space="0" w:color="auto"/>
              <w:bottom w:val="single" w:sz="4" w:space="0" w:color="auto"/>
              <w:right w:val="nil"/>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single" w:sz="4" w:space="0" w:color="auto"/>
              <w:bottom w:val="single" w:sz="4" w:space="0" w:color="auto"/>
              <w:right w:val="single" w:sz="4" w:space="0" w:color="auto"/>
            </w:tcBorders>
            <w:shd w:val="clear" w:color="000000" w:fill="FFFFFF"/>
            <w:vAlign w:val="center"/>
            <w:hideMark/>
          </w:tcPr>
          <w:p w:rsidR="00572FE0" w:rsidRPr="00572FE0" w:rsidRDefault="00572FE0" w:rsidP="00572FE0">
            <w:pPr>
              <w:spacing w:after="0" w:line="240" w:lineRule="auto"/>
              <w:rPr>
                <w:rFonts w:ascii="Calibri" w:eastAsia="Times New Roman" w:hAnsi="Calibri" w:cs="Times New Roman"/>
                <w:color w:val="7030A0"/>
                <w:lang w:eastAsia="en-GB"/>
              </w:rPr>
            </w:pPr>
            <w:r w:rsidRPr="00572FE0">
              <w:rPr>
                <w:rFonts w:ascii="Calibri" w:eastAsia="Times New Roman" w:hAnsi="Calibri" w:cs="Times New Roman"/>
                <w:color w:val="7030A0"/>
                <w:lang w:eastAsia="en-GB"/>
              </w:rPr>
              <w:t xml:space="preserve">*Use a wide </w:t>
            </w:r>
            <w:r w:rsidRPr="00572FE0">
              <w:rPr>
                <w:rFonts w:ascii="Calibri" w:eastAsia="Times New Roman" w:hAnsi="Calibri" w:cs="Times New Roman"/>
                <w:b/>
                <w:bCs/>
                <w:color w:val="7030A0"/>
                <w:lang w:eastAsia="en-GB"/>
              </w:rPr>
              <w:t>range of clause structures</w:t>
            </w:r>
            <w:r w:rsidRPr="00572FE0">
              <w:rPr>
                <w:rFonts w:ascii="Calibri" w:eastAsia="Times New Roman" w:hAnsi="Calibri" w:cs="Times New Roman"/>
                <w:color w:val="7030A0"/>
                <w:lang w:eastAsia="en-GB"/>
              </w:rPr>
              <w:t xml:space="preserve">, sometimes </w:t>
            </w:r>
            <w:r w:rsidRPr="00572FE0">
              <w:rPr>
                <w:rFonts w:ascii="Calibri" w:eastAsia="Times New Roman" w:hAnsi="Calibri" w:cs="Times New Roman"/>
                <w:b/>
                <w:bCs/>
                <w:color w:val="7030A0"/>
                <w:lang w:eastAsia="en-GB"/>
              </w:rPr>
              <w:t>varying the position</w:t>
            </w:r>
            <w:r w:rsidRPr="00572FE0">
              <w:rPr>
                <w:rFonts w:ascii="Calibri" w:eastAsia="Times New Roman" w:hAnsi="Calibri" w:cs="Times New Roman"/>
                <w:color w:val="7030A0"/>
                <w:lang w:eastAsia="en-GB"/>
              </w:rPr>
              <w:t xml:space="preserve"> within the sentence </w:t>
            </w:r>
            <w:r w:rsidRPr="00572FE0">
              <w:rPr>
                <w:rFonts w:ascii="Calibri" w:eastAsia="Times New Roman" w:hAnsi="Calibri" w:cs="Times New Roman"/>
                <w:i/>
                <w:iCs/>
                <w:color w:val="7030A0"/>
                <w:lang w:eastAsia="en-GB"/>
              </w:rPr>
              <w:t>(e.g. variety of sentence length and word order; variety of sentence openers; range of conjunctions, including starting sentences with subordinating conjunctions; use of fronted adverbials)</w:t>
            </w:r>
          </w:p>
        </w:tc>
      </w:tr>
      <w:tr w:rsidR="00572FE0" w:rsidRPr="00572FE0" w:rsidTr="00572FE0">
        <w:trPr>
          <w:trHeight w:val="600"/>
        </w:trPr>
        <w:tc>
          <w:tcPr>
            <w:tcW w:w="1690" w:type="dxa"/>
            <w:vMerge/>
            <w:tcBorders>
              <w:top w:val="nil"/>
              <w:left w:val="single" w:sz="4" w:space="0" w:color="auto"/>
              <w:bottom w:val="single" w:sz="4" w:space="0" w:color="auto"/>
              <w:right w:val="nil"/>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single" w:sz="4" w:space="0" w:color="auto"/>
              <w:bottom w:val="single" w:sz="4" w:space="0" w:color="auto"/>
              <w:right w:val="single" w:sz="4" w:space="0" w:color="auto"/>
            </w:tcBorders>
            <w:shd w:val="clear" w:color="000000" w:fill="FFFFFF"/>
            <w:vAlign w:val="center"/>
            <w:hideMark/>
          </w:tcPr>
          <w:p w:rsidR="00572FE0" w:rsidRPr="00572FE0" w:rsidRDefault="00572FE0" w:rsidP="00572FE0">
            <w:pPr>
              <w:spacing w:after="0" w:line="240" w:lineRule="auto"/>
              <w:rPr>
                <w:rFonts w:ascii="Calibri" w:eastAsia="Times New Roman" w:hAnsi="Calibri" w:cs="Times New Roman"/>
                <w:color w:val="7030A0"/>
                <w:lang w:eastAsia="en-GB"/>
              </w:rPr>
            </w:pPr>
            <w:r w:rsidRPr="00572FE0">
              <w:rPr>
                <w:rFonts w:ascii="Calibri" w:eastAsia="Times New Roman" w:hAnsi="Calibri" w:cs="Times New Roman"/>
                <w:color w:val="7030A0"/>
                <w:lang w:eastAsia="en-GB"/>
              </w:rPr>
              <w:t xml:space="preserve">*Use </w:t>
            </w:r>
            <w:r w:rsidRPr="00572FE0">
              <w:rPr>
                <w:rFonts w:ascii="Calibri" w:eastAsia="Times New Roman" w:hAnsi="Calibri" w:cs="Times New Roman"/>
                <w:b/>
                <w:bCs/>
                <w:color w:val="7030A0"/>
                <w:lang w:eastAsia="en-GB"/>
              </w:rPr>
              <w:t>adverbs, prepositions and expanded noun phrases</w:t>
            </w:r>
            <w:r w:rsidRPr="00572FE0">
              <w:rPr>
                <w:rFonts w:ascii="Calibri" w:eastAsia="Times New Roman" w:hAnsi="Calibri" w:cs="Times New Roman"/>
                <w:color w:val="7030A0"/>
                <w:lang w:eastAsia="en-GB"/>
              </w:rPr>
              <w:t xml:space="preserve"> effectively to add detail, qualification and precision.</w:t>
            </w:r>
          </w:p>
        </w:tc>
      </w:tr>
      <w:tr w:rsidR="00572FE0" w:rsidRPr="00572FE0" w:rsidTr="00572FE0">
        <w:trPr>
          <w:trHeight w:val="300"/>
        </w:trPr>
        <w:tc>
          <w:tcPr>
            <w:tcW w:w="1690" w:type="dxa"/>
            <w:vMerge/>
            <w:tcBorders>
              <w:top w:val="nil"/>
              <w:left w:val="single" w:sz="4" w:space="0" w:color="auto"/>
              <w:bottom w:val="single" w:sz="4" w:space="0" w:color="auto"/>
              <w:right w:val="nil"/>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single" w:sz="4" w:space="0" w:color="auto"/>
              <w:bottom w:val="single" w:sz="4" w:space="0" w:color="auto"/>
              <w:right w:val="single" w:sz="4" w:space="0" w:color="auto"/>
            </w:tcBorders>
            <w:shd w:val="clear" w:color="000000" w:fill="FFFFFF"/>
            <w:vAlign w:val="center"/>
            <w:hideMark/>
          </w:tcPr>
          <w:p w:rsidR="00572FE0" w:rsidRPr="00572FE0" w:rsidRDefault="00572FE0" w:rsidP="00572FE0">
            <w:pPr>
              <w:spacing w:after="0" w:line="240" w:lineRule="auto"/>
              <w:rPr>
                <w:rFonts w:ascii="Calibri" w:eastAsia="Times New Roman" w:hAnsi="Calibri" w:cs="Times New Roman"/>
                <w:color w:val="7030A0"/>
                <w:lang w:eastAsia="en-GB"/>
              </w:rPr>
            </w:pPr>
            <w:r w:rsidRPr="00572FE0">
              <w:rPr>
                <w:rFonts w:ascii="Calibri" w:eastAsia="Times New Roman" w:hAnsi="Calibri" w:cs="Times New Roman"/>
                <w:color w:val="7030A0"/>
                <w:lang w:eastAsia="en-GB"/>
              </w:rPr>
              <w:t xml:space="preserve">*Use the </w:t>
            </w:r>
            <w:r w:rsidRPr="00572FE0">
              <w:rPr>
                <w:rFonts w:ascii="Calibri" w:eastAsia="Times New Roman" w:hAnsi="Calibri" w:cs="Times New Roman"/>
                <w:b/>
                <w:bCs/>
                <w:color w:val="7030A0"/>
                <w:lang w:eastAsia="en-GB"/>
              </w:rPr>
              <w:t>passive form of verbs</w:t>
            </w:r>
            <w:r w:rsidRPr="00572FE0">
              <w:rPr>
                <w:rFonts w:ascii="Calibri" w:eastAsia="Times New Roman" w:hAnsi="Calibri" w:cs="Times New Roman"/>
                <w:color w:val="7030A0"/>
                <w:lang w:eastAsia="en-GB"/>
              </w:rPr>
              <w:t xml:space="preserve"> for variety and to shift focus.</w:t>
            </w:r>
          </w:p>
        </w:tc>
      </w:tr>
      <w:tr w:rsidR="00572FE0" w:rsidRPr="00572FE0" w:rsidTr="00572FE0">
        <w:trPr>
          <w:trHeight w:val="300"/>
        </w:trPr>
        <w:tc>
          <w:tcPr>
            <w:tcW w:w="1690" w:type="dxa"/>
            <w:vMerge/>
            <w:tcBorders>
              <w:top w:val="nil"/>
              <w:left w:val="single" w:sz="4" w:space="0" w:color="auto"/>
              <w:bottom w:val="single" w:sz="4" w:space="0" w:color="auto"/>
              <w:right w:val="nil"/>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single" w:sz="4" w:space="0" w:color="auto"/>
              <w:bottom w:val="single" w:sz="4" w:space="0" w:color="auto"/>
              <w:right w:val="single" w:sz="4" w:space="0" w:color="auto"/>
            </w:tcBorders>
            <w:shd w:val="clear" w:color="000000" w:fill="FFFFFF"/>
            <w:vAlign w:val="center"/>
            <w:hideMark/>
          </w:tcPr>
          <w:p w:rsidR="00572FE0" w:rsidRPr="00572FE0" w:rsidRDefault="00572FE0" w:rsidP="00572FE0">
            <w:pPr>
              <w:spacing w:after="0" w:line="240" w:lineRule="auto"/>
              <w:rPr>
                <w:rFonts w:ascii="Calibri" w:eastAsia="Times New Roman" w:hAnsi="Calibri" w:cs="Times New Roman"/>
                <w:color w:val="7030A0"/>
                <w:lang w:eastAsia="en-GB"/>
              </w:rPr>
            </w:pPr>
            <w:r w:rsidRPr="00572FE0">
              <w:rPr>
                <w:rFonts w:ascii="Calibri" w:eastAsia="Times New Roman" w:hAnsi="Calibri" w:cs="Times New Roman"/>
                <w:color w:val="7030A0"/>
                <w:lang w:eastAsia="en-GB"/>
              </w:rPr>
              <w:t xml:space="preserve">*Use </w:t>
            </w:r>
            <w:r w:rsidRPr="00572FE0">
              <w:rPr>
                <w:rFonts w:ascii="Calibri" w:eastAsia="Times New Roman" w:hAnsi="Calibri" w:cs="Times New Roman"/>
                <w:b/>
                <w:bCs/>
                <w:color w:val="7030A0"/>
                <w:lang w:eastAsia="en-GB"/>
              </w:rPr>
              <w:t>adverbs and modal verbs</w:t>
            </w:r>
            <w:r w:rsidRPr="00572FE0">
              <w:rPr>
                <w:rFonts w:ascii="Calibri" w:eastAsia="Times New Roman" w:hAnsi="Calibri" w:cs="Times New Roman"/>
                <w:color w:val="7030A0"/>
                <w:lang w:eastAsia="en-GB"/>
              </w:rPr>
              <w:t xml:space="preserve"> to indicate a degree of possibility/probability </w:t>
            </w:r>
          </w:p>
        </w:tc>
      </w:tr>
      <w:tr w:rsidR="00572FE0" w:rsidRPr="00572FE0" w:rsidTr="00572FE0">
        <w:trPr>
          <w:trHeight w:val="300"/>
        </w:trPr>
        <w:tc>
          <w:tcPr>
            <w:tcW w:w="1690" w:type="dxa"/>
            <w:vMerge/>
            <w:tcBorders>
              <w:top w:val="nil"/>
              <w:left w:val="single" w:sz="4" w:space="0" w:color="auto"/>
              <w:bottom w:val="single" w:sz="4" w:space="0" w:color="auto"/>
              <w:right w:val="nil"/>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single" w:sz="4" w:space="0" w:color="auto"/>
              <w:bottom w:val="single" w:sz="4" w:space="0" w:color="auto"/>
              <w:right w:val="single" w:sz="4" w:space="0" w:color="auto"/>
            </w:tcBorders>
            <w:shd w:val="clear" w:color="000000" w:fill="FFFFFF"/>
            <w:vAlign w:val="center"/>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 xml:space="preserve">Can use </w:t>
            </w:r>
            <w:r w:rsidRPr="00572FE0">
              <w:rPr>
                <w:rFonts w:ascii="Calibri" w:eastAsia="Times New Roman" w:hAnsi="Calibri" w:cs="Times New Roman"/>
                <w:b/>
                <w:bCs/>
                <w:color w:val="000000"/>
                <w:lang w:eastAsia="en-GB"/>
              </w:rPr>
              <w:t>stylistic features</w:t>
            </w:r>
            <w:r w:rsidRPr="00572FE0">
              <w:rPr>
                <w:rFonts w:ascii="Calibri" w:eastAsia="Times New Roman" w:hAnsi="Calibri" w:cs="Times New Roman"/>
                <w:color w:val="000000"/>
                <w:lang w:eastAsia="en-GB"/>
              </w:rPr>
              <w:t xml:space="preserve">, such as </w:t>
            </w:r>
            <w:r w:rsidRPr="00572FE0">
              <w:rPr>
                <w:rFonts w:ascii="Calibri" w:eastAsia="Times New Roman" w:hAnsi="Calibri" w:cs="Times New Roman"/>
                <w:b/>
                <w:bCs/>
                <w:color w:val="000000"/>
                <w:lang w:eastAsia="en-GB"/>
              </w:rPr>
              <w:t>figurative language</w:t>
            </w:r>
            <w:r w:rsidRPr="00572FE0">
              <w:rPr>
                <w:rFonts w:ascii="Calibri" w:eastAsia="Times New Roman" w:hAnsi="Calibri" w:cs="Times New Roman"/>
                <w:color w:val="000000"/>
                <w:lang w:eastAsia="en-GB"/>
              </w:rPr>
              <w:t>, to create effect</w:t>
            </w:r>
            <w:r w:rsidRPr="00572FE0">
              <w:rPr>
                <w:rFonts w:ascii="Calibri" w:eastAsia="Times New Roman" w:hAnsi="Calibri" w:cs="Times New Roman"/>
                <w:i/>
                <w:iCs/>
                <w:color w:val="000000"/>
                <w:lang w:eastAsia="en-GB"/>
              </w:rPr>
              <w:t>.</w:t>
            </w:r>
          </w:p>
        </w:tc>
      </w:tr>
      <w:tr w:rsidR="00572FE0" w:rsidRPr="00572FE0" w:rsidTr="00572FE0">
        <w:trPr>
          <w:trHeight w:val="600"/>
        </w:trPr>
        <w:tc>
          <w:tcPr>
            <w:tcW w:w="1690" w:type="dxa"/>
            <w:vMerge/>
            <w:tcBorders>
              <w:top w:val="nil"/>
              <w:left w:val="single" w:sz="4" w:space="0" w:color="auto"/>
              <w:bottom w:val="single" w:sz="4" w:space="0" w:color="auto"/>
              <w:right w:val="nil"/>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single" w:sz="4" w:space="0" w:color="auto"/>
              <w:bottom w:val="single" w:sz="4" w:space="0" w:color="auto"/>
              <w:right w:val="single" w:sz="4" w:space="0" w:color="auto"/>
            </w:tcBorders>
            <w:shd w:val="clear" w:color="000000" w:fill="FFFFFF"/>
            <w:vAlign w:val="center"/>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 xml:space="preserve">Use </w:t>
            </w:r>
            <w:r w:rsidRPr="00572FE0">
              <w:rPr>
                <w:rFonts w:ascii="Calibri" w:eastAsia="Times New Roman" w:hAnsi="Calibri" w:cs="Times New Roman"/>
                <w:b/>
                <w:bCs/>
                <w:color w:val="000000"/>
                <w:lang w:eastAsia="en-GB"/>
              </w:rPr>
              <w:t>relative clauses</w:t>
            </w:r>
            <w:r w:rsidRPr="00572FE0">
              <w:rPr>
                <w:rFonts w:ascii="Calibri" w:eastAsia="Times New Roman" w:hAnsi="Calibri" w:cs="Times New Roman"/>
                <w:color w:val="000000"/>
                <w:lang w:eastAsia="en-GB"/>
              </w:rPr>
              <w:t xml:space="preserve"> to add additional information </w:t>
            </w:r>
            <w:r w:rsidRPr="00572FE0">
              <w:rPr>
                <w:rFonts w:ascii="Calibri" w:eastAsia="Times New Roman" w:hAnsi="Calibri" w:cs="Times New Roman"/>
                <w:i/>
                <w:iCs/>
                <w:color w:val="000000"/>
                <w:lang w:eastAsia="en-GB"/>
              </w:rPr>
              <w:t>(i.e. who, that, which, whose, where, when)</w:t>
            </w:r>
          </w:p>
        </w:tc>
      </w:tr>
      <w:tr w:rsidR="00572FE0" w:rsidRPr="00572FE0" w:rsidTr="00572FE0">
        <w:trPr>
          <w:trHeight w:val="600"/>
        </w:trPr>
        <w:tc>
          <w:tcPr>
            <w:tcW w:w="1690" w:type="dxa"/>
            <w:vMerge/>
            <w:tcBorders>
              <w:top w:val="nil"/>
              <w:left w:val="single" w:sz="4" w:space="0" w:color="auto"/>
              <w:bottom w:val="single" w:sz="4" w:space="0" w:color="auto"/>
              <w:right w:val="nil"/>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single" w:sz="4" w:space="0" w:color="auto"/>
              <w:bottom w:val="single" w:sz="4" w:space="0" w:color="auto"/>
              <w:right w:val="single" w:sz="4" w:space="0" w:color="auto"/>
            </w:tcBorders>
            <w:shd w:val="clear" w:color="000000" w:fill="FFFFFF"/>
            <w:vAlign w:val="center"/>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 xml:space="preserve">Use the </w:t>
            </w:r>
            <w:r w:rsidRPr="00572FE0">
              <w:rPr>
                <w:rFonts w:ascii="Calibri" w:eastAsia="Times New Roman" w:hAnsi="Calibri" w:cs="Times New Roman"/>
                <w:b/>
                <w:bCs/>
                <w:color w:val="000000"/>
                <w:lang w:eastAsia="en-GB"/>
              </w:rPr>
              <w:t>perfect form of verbs</w:t>
            </w:r>
            <w:r w:rsidRPr="00572FE0">
              <w:rPr>
                <w:rFonts w:ascii="Calibri" w:eastAsia="Times New Roman" w:hAnsi="Calibri" w:cs="Times New Roman"/>
                <w:color w:val="000000"/>
                <w:lang w:eastAsia="en-GB"/>
              </w:rPr>
              <w:t xml:space="preserve"> to mark relationships of time and cause </w:t>
            </w:r>
            <w:r w:rsidRPr="00572FE0">
              <w:rPr>
                <w:rFonts w:ascii="Calibri" w:eastAsia="Times New Roman" w:hAnsi="Calibri" w:cs="Times New Roman"/>
                <w:i/>
                <w:iCs/>
                <w:color w:val="000000"/>
                <w:lang w:eastAsia="en-GB"/>
              </w:rPr>
              <w:t>(i.e. have/has/had/will have)</w:t>
            </w:r>
          </w:p>
        </w:tc>
      </w:tr>
      <w:tr w:rsidR="00572FE0" w:rsidRPr="00572FE0" w:rsidTr="00572FE0">
        <w:trPr>
          <w:trHeight w:val="1200"/>
        </w:trPr>
        <w:tc>
          <w:tcPr>
            <w:tcW w:w="1690" w:type="dxa"/>
            <w:vMerge/>
            <w:tcBorders>
              <w:top w:val="nil"/>
              <w:left w:val="single" w:sz="4" w:space="0" w:color="auto"/>
              <w:bottom w:val="single" w:sz="4" w:space="0" w:color="auto"/>
              <w:right w:val="nil"/>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single" w:sz="4" w:space="0" w:color="auto"/>
              <w:bottom w:val="single" w:sz="4" w:space="0" w:color="auto"/>
              <w:right w:val="single" w:sz="4" w:space="0" w:color="auto"/>
            </w:tcBorders>
            <w:shd w:val="clear" w:color="auto" w:fill="auto"/>
            <w:vAlign w:val="center"/>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 xml:space="preserve">Use and understand the </w:t>
            </w:r>
            <w:r w:rsidRPr="00572FE0">
              <w:rPr>
                <w:rFonts w:ascii="Calibri" w:eastAsia="Times New Roman" w:hAnsi="Calibri" w:cs="Times New Roman"/>
                <w:b/>
                <w:bCs/>
                <w:color w:val="000000"/>
                <w:lang w:eastAsia="en-GB"/>
              </w:rPr>
              <w:t>Year 6 grammatical terminology</w:t>
            </w:r>
            <w:r w:rsidRPr="00572FE0">
              <w:rPr>
                <w:rFonts w:ascii="Calibri" w:eastAsia="Times New Roman" w:hAnsi="Calibri" w:cs="Times New Roman"/>
                <w:color w:val="000000"/>
                <w:lang w:eastAsia="en-GB"/>
              </w:rPr>
              <w:t xml:space="preserve"> </w:t>
            </w:r>
            <w:r w:rsidRPr="00572FE0">
              <w:rPr>
                <w:rFonts w:ascii="Calibri" w:eastAsia="Times New Roman" w:hAnsi="Calibri" w:cs="Times New Roman"/>
                <w:i/>
                <w:iCs/>
                <w:color w:val="000000"/>
                <w:lang w:eastAsia="en-GB"/>
              </w:rPr>
              <w:t>(i.e. subject, object, active, passive, synonym, antonym, ellipsis, hyphen, colon, semi-colon, bullet points)</w:t>
            </w:r>
            <w:r w:rsidRPr="00572FE0">
              <w:rPr>
                <w:rFonts w:ascii="Calibri" w:eastAsia="Times New Roman" w:hAnsi="Calibri" w:cs="Times New Roman"/>
                <w:color w:val="000000"/>
                <w:lang w:eastAsia="en-GB"/>
              </w:rPr>
              <w:t xml:space="preserve"> accurately and appropriately as well as </w:t>
            </w:r>
            <w:r w:rsidRPr="00572FE0">
              <w:rPr>
                <w:rFonts w:ascii="Calibri" w:eastAsia="Times New Roman" w:hAnsi="Calibri" w:cs="Times New Roman"/>
                <w:b/>
                <w:bCs/>
                <w:color w:val="000000"/>
                <w:lang w:eastAsia="en-GB"/>
              </w:rPr>
              <w:t>all Year 1-5 grammatical terminology</w:t>
            </w:r>
            <w:r w:rsidRPr="00572FE0">
              <w:rPr>
                <w:rFonts w:ascii="Calibri" w:eastAsia="Times New Roman" w:hAnsi="Calibri" w:cs="Times New Roman"/>
                <w:color w:val="000000"/>
                <w:lang w:eastAsia="en-GB"/>
              </w:rPr>
              <w:t>.</w:t>
            </w:r>
          </w:p>
        </w:tc>
      </w:tr>
      <w:tr w:rsidR="00572FE0" w:rsidRPr="00572FE0" w:rsidTr="00572FE0">
        <w:trPr>
          <w:trHeight w:val="600"/>
        </w:trPr>
        <w:tc>
          <w:tcPr>
            <w:tcW w:w="1690" w:type="dxa"/>
            <w:vMerge w:val="restart"/>
            <w:tcBorders>
              <w:top w:val="nil"/>
              <w:left w:val="single" w:sz="4" w:space="0" w:color="auto"/>
              <w:bottom w:val="single" w:sz="4" w:space="0" w:color="auto"/>
              <w:right w:val="nil"/>
            </w:tcBorders>
            <w:shd w:val="clear" w:color="000000" w:fill="00B0F0"/>
            <w:textDirection w:val="btLr"/>
            <w:vAlign w:val="center"/>
            <w:hideMark/>
          </w:tcPr>
          <w:p w:rsidR="00572FE0" w:rsidRPr="00572FE0" w:rsidRDefault="00572FE0" w:rsidP="00572FE0">
            <w:pPr>
              <w:spacing w:after="0" w:line="240" w:lineRule="auto"/>
              <w:jc w:val="center"/>
              <w:rPr>
                <w:rFonts w:ascii="Calibri" w:eastAsia="Times New Roman" w:hAnsi="Calibri" w:cs="Times New Roman"/>
                <w:b/>
                <w:bCs/>
                <w:color w:val="000000"/>
                <w:sz w:val="24"/>
                <w:szCs w:val="24"/>
                <w:lang w:eastAsia="en-GB"/>
              </w:rPr>
            </w:pPr>
            <w:r w:rsidRPr="00572FE0">
              <w:rPr>
                <w:rFonts w:ascii="Calibri" w:eastAsia="Times New Roman" w:hAnsi="Calibri" w:cs="Times New Roman"/>
                <w:b/>
                <w:bCs/>
                <w:color w:val="000000"/>
                <w:sz w:val="24"/>
                <w:szCs w:val="24"/>
                <w:lang w:eastAsia="en-GB"/>
              </w:rPr>
              <w:t>Punctuation</w:t>
            </w:r>
          </w:p>
        </w:tc>
        <w:tc>
          <w:tcPr>
            <w:tcW w:w="7436" w:type="dxa"/>
            <w:tcBorders>
              <w:top w:val="nil"/>
              <w:left w:val="single" w:sz="4" w:space="0" w:color="auto"/>
              <w:bottom w:val="single" w:sz="4" w:space="0" w:color="auto"/>
              <w:right w:val="single" w:sz="4" w:space="0" w:color="auto"/>
            </w:tcBorders>
            <w:shd w:val="clear" w:color="000000" w:fill="FFFFFF"/>
            <w:vAlign w:val="center"/>
            <w:hideMark/>
          </w:tcPr>
          <w:p w:rsidR="00572FE0" w:rsidRPr="00572FE0" w:rsidRDefault="00572FE0" w:rsidP="00572FE0">
            <w:pPr>
              <w:spacing w:after="0" w:line="240" w:lineRule="auto"/>
              <w:rPr>
                <w:rFonts w:ascii="Calibri" w:eastAsia="Times New Roman" w:hAnsi="Calibri" w:cs="Times New Roman"/>
                <w:color w:val="FF0000"/>
                <w:lang w:eastAsia="en-GB"/>
              </w:rPr>
            </w:pPr>
            <w:r w:rsidRPr="00572FE0">
              <w:rPr>
                <w:rFonts w:ascii="Calibri" w:eastAsia="Times New Roman" w:hAnsi="Calibri" w:cs="Times New Roman"/>
                <w:color w:val="FF0000"/>
                <w:lang w:eastAsia="en-GB"/>
              </w:rPr>
              <w:t xml:space="preserve">**Using </w:t>
            </w:r>
            <w:r w:rsidRPr="00572FE0">
              <w:rPr>
                <w:rFonts w:ascii="Calibri" w:eastAsia="Times New Roman" w:hAnsi="Calibri" w:cs="Times New Roman"/>
                <w:b/>
                <w:bCs/>
                <w:color w:val="FF0000"/>
                <w:lang w:eastAsia="en-GB"/>
              </w:rPr>
              <w:t>capital letters, full stops, question marks, commas for lists and apostrophes for contractions</w:t>
            </w:r>
            <w:r w:rsidRPr="00572FE0">
              <w:rPr>
                <w:rFonts w:ascii="Calibri" w:eastAsia="Times New Roman" w:hAnsi="Calibri" w:cs="Times New Roman"/>
                <w:color w:val="FF0000"/>
                <w:lang w:eastAsia="en-GB"/>
              </w:rPr>
              <w:t xml:space="preserve"> mostly correctly</w:t>
            </w:r>
          </w:p>
        </w:tc>
      </w:tr>
      <w:tr w:rsidR="00572FE0" w:rsidRPr="00572FE0" w:rsidTr="00572FE0">
        <w:trPr>
          <w:trHeight w:val="600"/>
        </w:trPr>
        <w:tc>
          <w:tcPr>
            <w:tcW w:w="1690" w:type="dxa"/>
            <w:vMerge/>
            <w:tcBorders>
              <w:top w:val="nil"/>
              <w:left w:val="single" w:sz="4" w:space="0" w:color="auto"/>
              <w:bottom w:val="single" w:sz="4" w:space="0" w:color="auto"/>
              <w:right w:val="nil"/>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single" w:sz="4" w:space="0" w:color="auto"/>
              <w:bottom w:val="single" w:sz="4" w:space="0" w:color="auto"/>
              <w:right w:val="single" w:sz="4" w:space="0" w:color="auto"/>
            </w:tcBorders>
            <w:shd w:val="clear" w:color="000000" w:fill="FFFFFF"/>
            <w:vAlign w:val="center"/>
            <w:hideMark/>
          </w:tcPr>
          <w:p w:rsidR="00572FE0" w:rsidRPr="00572FE0" w:rsidRDefault="00572FE0" w:rsidP="00572FE0">
            <w:pPr>
              <w:spacing w:after="0" w:line="240" w:lineRule="auto"/>
              <w:rPr>
                <w:rFonts w:ascii="Calibri" w:eastAsia="Times New Roman" w:hAnsi="Calibri" w:cs="Times New Roman"/>
                <w:color w:val="7030A0"/>
                <w:lang w:eastAsia="en-GB"/>
              </w:rPr>
            </w:pPr>
            <w:r w:rsidRPr="00572FE0">
              <w:rPr>
                <w:rFonts w:ascii="Calibri" w:eastAsia="Times New Roman" w:hAnsi="Calibri" w:cs="Times New Roman"/>
                <w:color w:val="7030A0"/>
                <w:lang w:eastAsia="en-GB"/>
              </w:rPr>
              <w:t xml:space="preserve">*Use </w:t>
            </w:r>
            <w:r w:rsidRPr="00572FE0">
              <w:rPr>
                <w:rFonts w:ascii="Calibri" w:eastAsia="Times New Roman" w:hAnsi="Calibri" w:cs="Times New Roman"/>
                <w:b/>
                <w:bCs/>
                <w:color w:val="7030A0"/>
                <w:lang w:eastAsia="en-GB"/>
              </w:rPr>
              <w:t>inverted commas /speech marks</w:t>
            </w:r>
            <w:r w:rsidRPr="00572FE0">
              <w:rPr>
                <w:rFonts w:ascii="Calibri" w:eastAsia="Times New Roman" w:hAnsi="Calibri" w:cs="Times New Roman"/>
                <w:color w:val="7030A0"/>
                <w:lang w:eastAsia="en-GB"/>
              </w:rPr>
              <w:t xml:space="preserve">, </w:t>
            </w:r>
            <w:r w:rsidRPr="00572FE0">
              <w:rPr>
                <w:rFonts w:ascii="Calibri" w:eastAsia="Times New Roman" w:hAnsi="Calibri" w:cs="Times New Roman"/>
                <w:b/>
                <w:bCs/>
                <w:color w:val="7030A0"/>
                <w:lang w:eastAsia="en-GB"/>
              </w:rPr>
              <w:t>commas for clarity</w:t>
            </w:r>
            <w:r w:rsidRPr="00572FE0">
              <w:rPr>
                <w:rFonts w:ascii="Calibri" w:eastAsia="Times New Roman" w:hAnsi="Calibri" w:cs="Times New Roman"/>
                <w:color w:val="7030A0"/>
                <w:lang w:eastAsia="en-GB"/>
              </w:rPr>
              <w:t xml:space="preserve"> and punctuation for </w:t>
            </w:r>
            <w:r w:rsidRPr="00572FE0">
              <w:rPr>
                <w:rFonts w:ascii="Calibri" w:eastAsia="Times New Roman" w:hAnsi="Calibri" w:cs="Times New Roman"/>
                <w:b/>
                <w:bCs/>
                <w:color w:val="7030A0"/>
                <w:lang w:eastAsia="en-GB"/>
              </w:rPr>
              <w:t>parenthesis</w:t>
            </w:r>
            <w:r w:rsidRPr="00572FE0">
              <w:rPr>
                <w:rFonts w:ascii="Calibri" w:eastAsia="Times New Roman" w:hAnsi="Calibri" w:cs="Times New Roman"/>
                <w:color w:val="7030A0"/>
                <w:lang w:eastAsia="en-GB"/>
              </w:rPr>
              <w:t xml:space="preserve"> mostly correctly</w:t>
            </w:r>
          </w:p>
        </w:tc>
      </w:tr>
      <w:tr w:rsidR="00572FE0" w:rsidRPr="00572FE0" w:rsidTr="00572FE0">
        <w:trPr>
          <w:trHeight w:val="300"/>
        </w:trPr>
        <w:tc>
          <w:tcPr>
            <w:tcW w:w="1690" w:type="dxa"/>
            <w:vMerge/>
            <w:tcBorders>
              <w:top w:val="nil"/>
              <w:left w:val="single" w:sz="4" w:space="0" w:color="auto"/>
              <w:bottom w:val="single" w:sz="4" w:space="0" w:color="auto"/>
              <w:right w:val="nil"/>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single" w:sz="4" w:space="0" w:color="auto"/>
              <w:bottom w:val="single" w:sz="4" w:space="0" w:color="auto"/>
              <w:right w:val="single" w:sz="4" w:space="0" w:color="auto"/>
            </w:tcBorders>
            <w:shd w:val="clear" w:color="000000" w:fill="FFFFFF"/>
            <w:vAlign w:val="center"/>
            <w:hideMark/>
          </w:tcPr>
          <w:p w:rsidR="00572FE0" w:rsidRPr="00572FE0" w:rsidRDefault="00572FE0" w:rsidP="00572FE0">
            <w:pPr>
              <w:spacing w:after="0" w:line="240" w:lineRule="auto"/>
              <w:rPr>
                <w:rFonts w:ascii="Calibri" w:eastAsia="Times New Roman" w:hAnsi="Calibri" w:cs="Times New Roman"/>
                <w:color w:val="7030A0"/>
                <w:lang w:eastAsia="en-GB"/>
              </w:rPr>
            </w:pPr>
            <w:r w:rsidRPr="00572FE0">
              <w:rPr>
                <w:rFonts w:ascii="Calibri" w:eastAsia="Times New Roman" w:hAnsi="Calibri" w:cs="Times New Roman"/>
                <w:color w:val="7030A0"/>
                <w:lang w:eastAsia="en-GB"/>
              </w:rPr>
              <w:t xml:space="preserve">*Make some correct use of </w:t>
            </w:r>
            <w:r w:rsidRPr="00572FE0">
              <w:rPr>
                <w:rFonts w:ascii="Calibri" w:eastAsia="Times New Roman" w:hAnsi="Calibri" w:cs="Times New Roman"/>
                <w:b/>
                <w:bCs/>
                <w:color w:val="7030A0"/>
                <w:lang w:eastAsia="en-GB"/>
              </w:rPr>
              <w:t>semi-colons</w:t>
            </w:r>
          </w:p>
        </w:tc>
      </w:tr>
      <w:tr w:rsidR="00572FE0" w:rsidRPr="00572FE0" w:rsidTr="00572FE0">
        <w:trPr>
          <w:trHeight w:val="300"/>
        </w:trPr>
        <w:tc>
          <w:tcPr>
            <w:tcW w:w="1690" w:type="dxa"/>
            <w:vMerge/>
            <w:tcBorders>
              <w:top w:val="nil"/>
              <w:left w:val="single" w:sz="4" w:space="0" w:color="auto"/>
              <w:bottom w:val="single" w:sz="4" w:space="0" w:color="auto"/>
              <w:right w:val="nil"/>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single" w:sz="4" w:space="0" w:color="auto"/>
              <w:bottom w:val="single" w:sz="4" w:space="0" w:color="auto"/>
              <w:right w:val="single" w:sz="4" w:space="0" w:color="auto"/>
            </w:tcBorders>
            <w:shd w:val="clear" w:color="000000" w:fill="FFFFFF"/>
            <w:vAlign w:val="center"/>
            <w:hideMark/>
          </w:tcPr>
          <w:p w:rsidR="00572FE0" w:rsidRPr="00572FE0" w:rsidRDefault="00572FE0" w:rsidP="00572FE0">
            <w:pPr>
              <w:spacing w:after="0" w:line="240" w:lineRule="auto"/>
              <w:rPr>
                <w:rFonts w:ascii="Calibri" w:eastAsia="Times New Roman" w:hAnsi="Calibri" w:cs="Times New Roman"/>
                <w:color w:val="7030A0"/>
                <w:lang w:eastAsia="en-GB"/>
              </w:rPr>
            </w:pPr>
            <w:r w:rsidRPr="00572FE0">
              <w:rPr>
                <w:rFonts w:ascii="Calibri" w:eastAsia="Times New Roman" w:hAnsi="Calibri" w:cs="Times New Roman"/>
                <w:color w:val="7030A0"/>
                <w:lang w:eastAsia="en-GB"/>
              </w:rPr>
              <w:t xml:space="preserve">*Make some correct use of </w:t>
            </w:r>
            <w:r w:rsidRPr="00572FE0">
              <w:rPr>
                <w:rFonts w:ascii="Calibri" w:eastAsia="Times New Roman" w:hAnsi="Calibri" w:cs="Times New Roman"/>
                <w:b/>
                <w:bCs/>
                <w:color w:val="7030A0"/>
                <w:lang w:eastAsia="en-GB"/>
              </w:rPr>
              <w:t xml:space="preserve">colons </w:t>
            </w:r>
          </w:p>
        </w:tc>
      </w:tr>
      <w:tr w:rsidR="00572FE0" w:rsidRPr="00572FE0" w:rsidTr="00572FE0">
        <w:trPr>
          <w:trHeight w:val="300"/>
        </w:trPr>
        <w:tc>
          <w:tcPr>
            <w:tcW w:w="1690" w:type="dxa"/>
            <w:vMerge/>
            <w:tcBorders>
              <w:top w:val="nil"/>
              <w:left w:val="single" w:sz="4" w:space="0" w:color="auto"/>
              <w:bottom w:val="single" w:sz="4" w:space="0" w:color="auto"/>
              <w:right w:val="nil"/>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single" w:sz="4" w:space="0" w:color="auto"/>
              <w:bottom w:val="single" w:sz="4" w:space="0" w:color="auto"/>
              <w:right w:val="single" w:sz="4" w:space="0" w:color="auto"/>
            </w:tcBorders>
            <w:shd w:val="clear" w:color="000000" w:fill="FFFFFF"/>
            <w:vAlign w:val="center"/>
            <w:hideMark/>
          </w:tcPr>
          <w:p w:rsidR="00572FE0" w:rsidRPr="00572FE0" w:rsidRDefault="00572FE0" w:rsidP="00572FE0">
            <w:pPr>
              <w:spacing w:after="0" w:line="240" w:lineRule="auto"/>
              <w:rPr>
                <w:rFonts w:ascii="Calibri" w:eastAsia="Times New Roman" w:hAnsi="Calibri" w:cs="Times New Roman"/>
                <w:color w:val="7030A0"/>
                <w:lang w:eastAsia="en-GB"/>
              </w:rPr>
            </w:pPr>
            <w:r w:rsidRPr="00572FE0">
              <w:rPr>
                <w:rFonts w:ascii="Calibri" w:eastAsia="Times New Roman" w:hAnsi="Calibri" w:cs="Times New Roman"/>
                <w:color w:val="7030A0"/>
                <w:lang w:eastAsia="en-GB"/>
              </w:rPr>
              <w:t xml:space="preserve">*Make some correct use of </w:t>
            </w:r>
            <w:r w:rsidRPr="00572FE0">
              <w:rPr>
                <w:rFonts w:ascii="Calibri" w:eastAsia="Times New Roman" w:hAnsi="Calibri" w:cs="Times New Roman"/>
                <w:b/>
                <w:bCs/>
                <w:color w:val="7030A0"/>
                <w:lang w:eastAsia="en-GB"/>
              </w:rPr>
              <w:t>dashes</w:t>
            </w:r>
          </w:p>
        </w:tc>
      </w:tr>
      <w:tr w:rsidR="00572FE0" w:rsidRPr="00572FE0" w:rsidTr="00572FE0">
        <w:trPr>
          <w:trHeight w:val="300"/>
        </w:trPr>
        <w:tc>
          <w:tcPr>
            <w:tcW w:w="1690" w:type="dxa"/>
            <w:vMerge/>
            <w:tcBorders>
              <w:top w:val="nil"/>
              <w:left w:val="single" w:sz="4" w:space="0" w:color="auto"/>
              <w:bottom w:val="single" w:sz="4" w:space="0" w:color="auto"/>
              <w:right w:val="nil"/>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single" w:sz="4" w:space="0" w:color="auto"/>
              <w:bottom w:val="single" w:sz="4" w:space="0" w:color="auto"/>
              <w:right w:val="single" w:sz="4" w:space="0" w:color="auto"/>
            </w:tcBorders>
            <w:shd w:val="clear" w:color="000000" w:fill="FFFFFF"/>
            <w:vAlign w:val="center"/>
            <w:hideMark/>
          </w:tcPr>
          <w:p w:rsidR="00572FE0" w:rsidRPr="00572FE0" w:rsidRDefault="00572FE0" w:rsidP="00572FE0">
            <w:pPr>
              <w:spacing w:after="0" w:line="240" w:lineRule="auto"/>
              <w:rPr>
                <w:rFonts w:ascii="Calibri" w:eastAsia="Times New Roman" w:hAnsi="Calibri" w:cs="Times New Roman"/>
                <w:color w:val="7030A0"/>
                <w:lang w:eastAsia="en-GB"/>
              </w:rPr>
            </w:pPr>
            <w:r w:rsidRPr="00572FE0">
              <w:rPr>
                <w:rFonts w:ascii="Calibri" w:eastAsia="Times New Roman" w:hAnsi="Calibri" w:cs="Times New Roman"/>
                <w:color w:val="7030A0"/>
                <w:lang w:eastAsia="en-GB"/>
              </w:rPr>
              <w:t xml:space="preserve">*Make some correct use of </w:t>
            </w:r>
            <w:r w:rsidRPr="00572FE0">
              <w:rPr>
                <w:rFonts w:ascii="Calibri" w:eastAsia="Times New Roman" w:hAnsi="Calibri" w:cs="Times New Roman"/>
                <w:b/>
                <w:bCs/>
                <w:color w:val="7030A0"/>
                <w:lang w:eastAsia="en-GB"/>
              </w:rPr>
              <w:t>hyphens</w:t>
            </w:r>
          </w:p>
        </w:tc>
      </w:tr>
      <w:tr w:rsidR="00572FE0" w:rsidRPr="00572FE0" w:rsidTr="00572FE0">
        <w:trPr>
          <w:trHeight w:val="900"/>
        </w:trPr>
        <w:tc>
          <w:tcPr>
            <w:tcW w:w="1690" w:type="dxa"/>
            <w:vMerge/>
            <w:tcBorders>
              <w:top w:val="nil"/>
              <w:left w:val="single" w:sz="4" w:space="0" w:color="auto"/>
              <w:bottom w:val="single" w:sz="4" w:space="0" w:color="auto"/>
              <w:right w:val="nil"/>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single" w:sz="4" w:space="0" w:color="auto"/>
              <w:bottom w:val="single" w:sz="4" w:space="0" w:color="auto"/>
              <w:right w:val="single" w:sz="4" w:space="0" w:color="auto"/>
            </w:tcBorders>
            <w:shd w:val="clear" w:color="000000" w:fill="FFFFFF"/>
            <w:vAlign w:val="center"/>
            <w:hideMark/>
          </w:tcPr>
          <w:p w:rsidR="00572FE0" w:rsidRPr="00572FE0" w:rsidRDefault="00572FE0" w:rsidP="00572FE0">
            <w:pPr>
              <w:spacing w:after="0" w:line="240" w:lineRule="auto"/>
              <w:rPr>
                <w:rFonts w:ascii="Calibri" w:eastAsia="Times New Roman" w:hAnsi="Calibri" w:cs="Times New Roman"/>
                <w:color w:val="7030A0"/>
                <w:lang w:eastAsia="en-GB"/>
              </w:rPr>
            </w:pPr>
            <w:r w:rsidRPr="00572FE0">
              <w:rPr>
                <w:rFonts w:ascii="Calibri" w:eastAsia="Times New Roman" w:hAnsi="Calibri" w:cs="Times New Roman"/>
                <w:color w:val="7030A0"/>
                <w:lang w:eastAsia="en-GB"/>
              </w:rPr>
              <w:t xml:space="preserve">*Uses the </w:t>
            </w:r>
            <w:r w:rsidRPr="00572FE0">
              <w:rPr>
                <w:rFonts w:ascii="Calibri" w:eastAsia="Times New Roman" w:hAnsi="Calibri" w:cs="Times New Roman"/>
                <w:b/>
                <w:bCs/>
                <w:color w:val="7030A0"/>
                <w:lang w:eastAsia="en-GB"/>
              </w:rPr>
              <w:t>full range of punctuation taught at KS2</w:t>
            </w:r>
            <w:r w:rsidRPr="00572FE0">
              <w:rPr>
                <w:rFonts w:ascii="Calibri" w:eastAsia="Times New Roman" w:hAnsi="Calibri" w:cs="Times New Roman"/>
                <w:color w:val="7030A0"/>
                <w:lang w:eastAsia="en-GB"/>
              </w:rPr>
              <w:t>, including colons and semi-colons to mark the boundary between independent clauses, mostly correctly.</w:t>
            </w:r>
          </w:p>
        </w:tc>
      </w:tr>
      <w:tr w:rsidR="00572FE0" w:rsidRPr="00572FE0" w:rsidTr="00572FE0">
        <w:trPr>
          <w:trHeight w:val="300"/>
        </w:trPr>
        <w:tc>
          <w:tcPr>
            <w:tcW w:w="1690" w:type="dxa"/>
            <w:vMerge w:val="restart"/>
            <w:tcBorders>
              <w:top w:val="nil"/>
              <w:left w:val="single" w:sz="4" w:space="0" w:color="auto"/>
              <w:bottom w:val="single" w:sz="4" w:space="0" w:color="auto"/>
              <w:right w:val="nil"/>
            </w:tcBorders>
            <w:shd w:val="clear" w:color="000000" w:fill="FFC000"/>
            <w:textDirection w:val="btLr"/>
            <w:vAlign w:val="center"/>
            <w:hideMark/>
          </w:tcPr>
          <w:p w:rsidR="00572FE0" w:rsidRPr="00572FE0" w:rsidRDefault="00572FE0" w:rsidP="00572FE0">
            <w:pPr>
              <w:spacing w:after="0" w:line="240" w:lineRule="auto"/>
              <w:jc w:val="center"/>
              <w:rPr>
                <w:rFonts w:ascii="Calibri" w:eastAsia="Times New Roman" w:hAnsi="Calibri" w:cs="Times New Roman"/>
                <w:b/>
                <w:bCs/>
                <w:color w:val="000000"/>
                <w:sz w:val="24"/>
                <w:szCs w:val="24"/>
                <w:lang w:eastAsia="en-GB"/>
              </w:rPr>
            </w:pPr>
            <w:r w:rsidRPr="00572FE0">
              <w:rPr>
                <w:rFonts w:ascii="Calibri" w:eastAsia="Times New Roman" w:hAnsi="Calibri" w:cs="Times New Roman"/>
                <w:b/>
                <w:bCs/>
                <w:color w:val="000000"/>
                <w:sz w:val="24"/>
                <w:szCs w:val="24"/>
                <w:lang w:eastAsia="en-GB"/>
              </w:rPr>
              <w:t>Handwriting</w:t>
            </w:r>
          </w:p>
        </w:tc>
        <w:tc>
          <w:tcPr>
            <w:tcW w:w="7436" w:type="dxa"/>
            <w:tcBorders>
              <w:top w:val="nil"/>
              <w:left w:val="single" w:sz="4" w:space="0" w:color="auto"/>
              <w:bottom w:val="single" w:sz="4" w:space="0" w:color="auto"/>
              <w:right w:val="single" w:sz="4" w:space="0" w:color="auto"/>
            </w:tcBorders>
            <w:shd w:val="clear" w:color="000000" w:fill="FFFFFF"/>
            <w:vAlign w:val="center"/>
            <w:hideMark/>
          </w:tcPr>
          <w:p w:rsidR="00572FE0" w:rsidRPr="00572FE0" w:rsidRDefault="00572FE0" w:rsidP="00572FE0">
            <w:pPr>
              <w:spacing w:after="0" w:line="240" w:lineRule="auto"/>
              <w:rPr>
                <w:rFonts w:ascii="Calibri" w:eastAsia="Times New Roman" w:hAnsi="Calibri" w:cs="Times New Roman"/>
                <w:color w:val="FF0000"/>
                <w:lang w:eastAsia="en-GB"/>
              </w:rPr>
            </w:pPr>
            <w:r w:rsidRPr="00572FE0">
              <w:rPr>
                <w:rFonts w:ascii="Calibri" w:eastAsia="Times New Roman" w:hAnsi="Calibri" w:cs="Times New Roman"/>
                <w:color w:val="FF0000"/>
                <w:lang w:eastAsia="en-GB"/>
              </w:rPr>
              <w:t xml:space="preserve">**Joins writing </w:t>
            </w:r>
            <w:r w:rsidRPr="00572FE0">
              <w:rPr>
                <w:rFonts w:ascii="Calibri" w:eastAsia="Times New Roman" w:hAnsi="Calibri" w:cs="Times New Roman"/>
                <w:b/>
                <w:bCs/>
                <w:color w:val="FF0000"/>
                <w:lang w:eastAsia="en-GB"/>
              </w:rPr>
              <w:t>neatly and legibly</w:t>
            </w:r>
          </w:p>
        </w:tc>
      </w:tr>
      <w:tr w:rsidR="00572FE0" w:rsidRPr="00572FE0" w:rsidTr="00572FE0">
        <w:trPr>
          <w:trHeight w:val="600"/>
        </w:trPr>
        <w:tc>
          <w:tcPr>
            <w:tcW w:w="1690" w:type="dxa"/>
            <w:vMerge/>
            <w:tcBorders>
              <w:top w:val="nil"/>
              <w:left w:val="single" w:sz="4" w:space="0" w:color="auto"/>
              <w:bottom w:val="single" w:sz="4" w:space="0" w:color="auto"/>
              <w:right w:val="nil"/>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single" w:sz="4" w:space="0" w:color="auto"/>
              <w:bottom w:val="single" w:sz="4" w:space="0" w:color="auto"/>
              <w:right w:val="single" w:sz="4" w:space="0" w:color="auto"/>
            </w:tcBorders>
            <w:shd w:val="clear" w:color="000000" w:fill="FFFFFF"/>
            <w:vAlign w:val="center"/>
            <w:hideMark/>
          </w:tcPr>
          <w:p w:rsidR="00572FE0" w:rsidRPr="00572FE0" w:rsidRDefault="00572FE0" w:rsidP="00572FE0">
            <w:pPr>
              <w:spacing w:after="0" w:line="240" w:lineRule="auto"/>
              <w:rPr>
                <w:rFonts w:ascii="Calibri" w:eastAsia="Times New Roman" w:hAnsi="Calibri" w:cs="Times New Roman"/>
                <w:color w:val="7030A0"/>
                <w:lang w:eastAsia="en-GB"/>
              </w:rPr>
            </w:pPr>
            <w:r w:rsidRPr="00572FE0">
              <w:rPr>
                <w:rFonts w:ascii="Calibri" w:eastAsia="Times New Roman" w:hAnsi="Calibri" w:cs="Times New Roman"/>
                <w:color w:val="7030A0"/>
                <w:lang w:eastAsia="en-GB"/>
              </w:rPr>
              <w:t xml:space="preserve">*Maintaining </w:t>
            </w:r>
            <w:r w:rsidRPr="00572FE0">
              <w:rPr>
                <w:rFonts w:ascii="Calibri" w:eastAsia="Times New Roman" w:hAnsi="Calibri" w:cs="Times New Roman"/>
                <w:b/>
                <w:bCs/>
                <w:color w:val="7030A0"/>
                <w:lang w:eastAsia="en-GB"/>
              </w:rPr>
              <w:t>legibility, fluency and speed</w:t>
            </w:r>
            <w:r w:rsidRPr="00572FE0">
              <w:rPr>
                <w:rFonts w:ascii="Calibri" w:eastAsia="Times New Roman" w:hAnsi="Calibri" w:cs="Times New Roman"/>
                <w:color w:val="7030A0"/>
                <w:lang w:eastAsia="en-GB"/>
              </w:rPr>
              <w:t xml:space="preserve"> in handwriting through choosing whether or not to join specific letters.</w:t>
            </w:r>
          </w:p>
        </w:tc>
      </w:tr>
      <w:tr w:rsidR="00572FE0" w:rsidRPr="00572FE0" w:rsidTr="00572FE0">
        <w:trPr>
          <w:trHeight w:val="300"/>
        </w:trPr>
        <w:tc>
          <w:tcPr>
            <w:tcW w:w="1690" w:type="dxa"/>
            <w:vMerge w:val="restart"/>
            <w:tcBorders>
              <w:top w:val="nil"/>
              <w:left w:val="single" w:sz="4" w:space="0" w:color="auto"/>
              <w:bottom w:val="single" w:sz="4" w:space="0" w:color="auto"/>
              <w:right w:val="nil"/>
            </w:tcBorders>
            <w:shd w:val="clear" w:color="000000" w:fill="FFFF00"/>
            <w:textDirection w:val="btLr"/>
            <w:vAlign w:val="center"/>
            <w:hideMark/>
          </w:tcPr>
          <w:p w:rsidR="00572FE0" w:rsidRPr="00572FE0" w:rsidRDefault="00572FE0" w:rsidP="00572FE0">
            <w:pPr>
              <w:spacing w:after="0" w:line="240" w:lineRule="auto"/>
              <w:jc w:val="center"/>
              <w:rPr>
                <w:rFonts w:ascii="Calibri" w:eastAsia="Times New Roman" w:hAnsi="Calibri" w:cs="Times New Roman"/>
                <w:b/>
                <w:bCs/>
                <w:color w:val="000000"/>
                <w:sz w:val="24"/>
                <w:szCs w:val="24"/>
                <w:lang w:eastAsia="en-GB"/>
              </w:rPr>
            </w:pPr>
            <w:r w:rsidRPr="00572FE0">
              <w:rPr>
                <w:rFonts w:ascii="Calibri" w:eastAsia="Times New Roman" w:hAnsi="Calibri" w:cs="Times New Roman"/>
                <w:b/>
                <w:bCs/>
                <w:color w:val="000000"/>
                <w:sz w:val="24"/>
                <w:szCs w:val="24"/>
                <w:lang w:eastAsia="en-GB"/>
              </w:rPr>
              <w:t>Spelling</w:t>
            </w:r>
          </w:p>
        </w:tc>
        <w:tc>
          <w:tcPr>
            <w:tcW w:w="7436" w:type="dxa"/>
            <w:tcBorders>
              <w:top w:val="nil"/>
              <w:left w:val="single" w:sz="4" w:space="0" w:color="auto"/>
              <w:bottom w:val="single" w:sz="4" w:space="0" w:color="auto"/>
              <w:right w:val="single" w:sz="4" w:space="0" w:color="auto"/>
            </w:tcBorders>
            <w:shd w:val="clear" w:color="000000" w:fill="FFFFFF"/>
            <w:vAlign w:val="center"/>
            <w:hideMark/>
          </w:tcPr>
          <w:p w:rsidR="00572FE0" w:rsidRPr="00572FE0" w:rsidRDefault="00572FE0" w:rsidP="00572FE0">
            <w:pPr>
              <w:spacing w:after="0" w:line="240" w:lineRule="auto"/>
              <w:rPr>
                <w:rFonts w:ascii="Calibri" w:eastAsia="Times New Roman" w:hAnsi="Calibri" w:cs="Times New Roman"/>
                <w:color w:val="FF0000"/>
                <w:lang w:eastAsia="en-GB"/>
              </w:rPr>
            </w:pPr>
            <w:r w:rsidRPr="00572FE0">
              <w:rPr>
                <w:rFonts w:ascii="Calibri" w:eastAsia="Times New Roman" w:hAnsi="Calibri" w:cs="Times New Roman"/>
                <w:color w:val="FF0000"/>
                <w:lang w:eastAsia="en-GB"/>
              </w:rPr>
              <w:t xml:space="preserve">**Spell most words correctly from the </w:t>
            </w:r>
            <w:r w:rsidRPr="00572FE0">
              <w:rPr>
                <w:rFonts w:ascii="Calibri" w:eastAsia="Times New Roman" w:hAnsi="Calibri" w:cs="Times New Roman"/>
                <w:b/>
                <w:bCs/>
                <w:color w:val="FF0000"/>
                <w:lang w:eastAsia="en-GB"/>
              </w:rPr>
              <w:t>Y3/4 word list.</w:t>
            </w:r>
          </w:p>
        </w:tc>
      </w:tr>
      <w:tr w:rsidR="00572FE0" w:rsidRPr="00572FE0" w:rsidTr="00572FE0">
        <w:trPr>
          <w:trHeight w:val="300"/>
        </w:trPr>
        <w:tc>
          <w:tcPr>
            <w:tcW w:w="1690" w:type="dxa"/>
            <w:vMerge/>
            <w:tcBorders>
              <w:top w:val="nil"/>
              <w:left w:val="single" w:sz="4" w:space="0" w:color="auto"/>
              <w:bottom w:val="single" w:sz="4" w:space="0" w:color="auto"/>
              <w:right w:val="nil"/>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single" w:sz="4" w:space="0" w:color="auto"/>
              <w:bottom w:val="single" w:sz="4" w:space="0" w:color="auto"/>
              <w:right w:val="single" w:sz="4" w:space="0" w:color="auto"/>
            </w:tcBorders>
            <w:shd w:val="clear" w:color="000000" w:fill="FFFFFF"/>
            <w:vAlign w:val="center"/>
            <w:hideMark/>
          </w:tcPr>
          <w:p w:rsidR="00572FE0" w:rsidRPr="00572FE0" w:rsidRDefault="00572FE0" w:rsidP="00572FE0">
            <w:pPr>
              <w:spacing w:after="0" w:line="240" w:lineRule="auto"/>
              <w:rPr>
                <w:rFonts w:ascii="Calibri" w:eastAsia="Times New Roman" w:hAnsi="Calibri" w:cs="Times New Roman"/>
                <w:color w:val="FF0000"/>
                <w:lang w:eastAsia="en-GB"/>
              </w:rPr>
            </w:pPr>
            <w:r w:rsidRPr="00572FE0">
              <w:rPr>
                <w:rFonts w:ascii="Calibri" w:eastAsia="Times New Roman" w:hAnsi="Calibri" w:cs="Times New Roman"/>
                <w:color w:val="FF0000"/>
                <w:lang w:eastAsia="en-GB"/>
              </w:rPr>
              <w:t xml:space="preserve">**Spell most words correctly from the </w:t>
            </w:r>
            <w:r w:rsidRPr="00572FE0">
              <w:rPr>
                <w:rFonts w:ascii="Calibri" w:eastAsia="Times New Roman" w:hAnsi="Calibri" w:cs="Times New Roman"/>
                <w:b/>
                <w:bCs/>
                <w:color w:val="FF0000"/>
                <w:lang w:eastAsia="en-GB"/>
              </w:rPr>
              <w:t>Y5/6 word list.</w:t>
            </w:r>
          </w:p>
        </w:tc>
      </w:tr>
      <w:tr w:rsidR="00572FE0" w:rsidRPr="00572FE0" w:rsidTr="00572FE0">
        <w:trPr>
          <w:trHeight w:val="300"/>
        </w:trPr>
        <w:tc>
          <w:tcPr>
            <w:tcW w:w="1690" w:type="dxa"/>
            <w:vMerge/>
            <w:tcBorders>
              <w:top w:val="nil"/>
              <w:left w:val="single" w:sz="4" w:space="0" w:color="auto"/>
              <w:bottom w:val="single" w:sz="4" w:space="0" w:color="auto"/>
              <w:right w:val="nil"/>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single" w:sz="4" w:space="0" w:color="auto"/>
              <w:bottom w:val="single" w:sz="4" w:space="0" w:color="auto"/>
              <w:right w:val="single" w:sz="4" w:space="0" w:color="auto"/>
            </w:tcBorders>
            <w:shd w:val="clear" w:color="000000" w:fill="FFFFFF"/>
            <w:vAlign w:val="center"/>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 xml:space="preserve">Spell words with </w:t>
            </w:r>
            <w:r w:rsidRPr="00572FE0">
              <w:rPr>
                <w:rFonts w:ascii="Calibri" w:eastAsia="Times New Roman" w:hAnsi="Calibri" w:cs="Times New Roman"/>
                <w:b/>
                <w:bCs/>
                <w:color w:val="000000"/>
                <w:lang w:eastAsia="en-GB"/>
              </w:rPr>
              <w:t>silent letters.</w:t>
            </w:r>
          </w:p>
        </w:tc>
      </w:tr>
      <w:tr w:rsidR="00572FE0" w:rsidRPr="00572FE0" w:rsidTr="00572FE0">
        <w:trPr>
          <w:trHeight w:val="600"/>
        </w:trPr>
        <w:tc>
          <w:tcPr>
            <w:tcW w:w="1690" w:type="dxa"/>
            <w:vMerge/>
            <w:tcBorders>
              <w:top w:val="nil"/>
              <w:left w:val="single" w:sz="4" w:space="0" w:color="auto"/>
              <w:bottom w:val="single" w:sz="4" w:space="0" w:color="auto"/>
              <w:right w:val="nil"/>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single" w:sz="4" w:space="0" w:color="auto"/>
              <w:bottom w:val="single" w:sz="4" w:space="0" w:color="auto"/>
              <w:right w:val="single" w:sz="4" w:space="0" w:color="auto"/>
            </w:tcBorders>
            <w:shd w:val="clear" w:color="000000" w:fill="FFFFFF"/>
            <w:vAlign w:val="center"/>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 xml:space="preserve">Distinguish between </w:t>
            </w:r>
            <w:r w:rsidRPr="00572FE0">
              <w:rPr>
                <w:rFonts w:ascii="Calibri" w:eastAsia="Times New Roman" w:hAnsi="Calibri" w:cs="Times New Roman"/>
                <w:b/>
                <w:bCs/>
                <w:color w:val="000000"/>
                <w:lang w:eastAsia="en-GB"/>
              </w:rPr>
              <w:t xml:space="preserve">homophones </w:t>
            </w:r>
            <w:r w:rsidRPr="00572FE0">
              <w:rPr>
                <w:rFonts w:ascii="Calibri" w:eastAsia="Times New Roman" w:hAnsi="Calibri" w:cs="Times New Roman"/>
                <w:color w:val="000000"/>
                <w:lang w:eastAsia="en-GB"/>
              </w:rPr>
              <w:t>and other words which are often confused.</w:t>
            </w:r>
          </w:p>
        </w:tc>
      </w:tr>
      <w:tr w:rsidR="00572FE0" w:rsidRPr="00572FE0" w:rsidTr="00572FE0">
        <w:trPr>
          <w:trHeight w:val="300"/>
        </w:trPr>
        <w:tc>
          <w:tcPr>
            <w:tcW w:w="1690" w:type="dxa"/>
            <w:vMerge/>
            <w:tcBorders>
              <w:top w:val="nil"/>
              <w:left w:val="single" w:sz="4" w:space="0" w:color="auto"/>
              <w:bottom w:val="single" w:sz="4" w:space="0" w:color="auto"/>
              <w:right w:val="nil"/>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single" w:sz="4" w:space="0" w:color="auto"/>
              <w:bottom w:val="single" w:sz="4" w:space="0" w:color="auto"/>
              <w:right w:val="single" w:sz="4" w:space="0" w:color="auto"/>
            </w:tcBorders>
            <w:shd w:val="clear" w:color="000000" w:fill="FFFFFF"/>
            <w:vAlign w:val="center"/>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 xml:space="preserve">Apply spelling rules for </w:t>
            </w:r>
            <w:r w:rsidRPr="00572FE0">
              <w:rPr>
                <w:rFonts w:ascii="Calibri" w:eastAsia="Times New Roman" w:hAnsi="Calibri" w:cs="Times New Roman"/>
                <w:b/>
                <w:bCs/>
                <w:color w:val="000000"/>
                <w:lang w:eastAsia="en-GB"/>
              </w:rPr>
              <w:t>suffixes and prefixes</w:t>
            </w:r>
            <w:r w:rsidRPr="00572FE0">
              <w:rPr>
                <w:rFonts w:ascii="Calibri" w:eastAsia="Times New Roman" w:hAnsi="Calibri" w:cs="Times New Roman"/>
                <w:color w:val="000000"/>
                <w:lang w:eastAsia="en-GB"/>
              </w:rPr>
              <w:t>.</w:t>
            </w:r>
          </w:p>
        </w:tc>
      </w:tr>
      <w:tr w:rsidR="00572FE0" w:rsidRPr="00572FE0" w:rsidTr="00572FE0">
        <w:trPr>
          <w:trHeight w:val="300"/>
        </w:trPr>
        <w:tc>
          <w:tcPr>
            <w:tcW w:w="1690" w:type="dxa"/>
            <w:vMerge/>
            <w:tcBorders>
              <w:top w:val="nil"/>
              <w:left w:val="single" w:sz="4" w:space="0" w:color="auto"/>
              <w:bottom w:val="single" w:sz="4" w:space="0" w:color="auto"/>
              <w:right w:val="nil"/>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single" w:sz="4" w:space="0" w:color="auto"/>
              <w:bottom w:val="single" w:sz="4" w:space="0" w:color="auto"/>
              <w:right w:val="single" w:sz="4" w:space="0" w:color="auto"/>
            </w:tcBorders>
            <w:shd w:val="clear" w:color="000000" w:fill="FFFFFF"/>
            <w:vAlign w:val="center"/>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 xml:space="preserve">Can spell </w:t>
            </w:r>
            <w:r w:rsidRPr="00572FE0">
              <w:rPr>
                <w:rFonts w:ascii="Calibri" w:eastAsia="Times New Roman" w:hAnsi="Calibri" w:cs="Times New Roman"/>
                <w:b/>
                <w:bCs/>
                <w:color w:val="000000"/>
                <w:lang w:eastAsia="en-GB"/>
              </w:rPr>
              <w:t>unfamiliar, regular polysyllabic words</w:t>
            </w:r>
            <w:r w:rsidRPr="00572FE0">
              <w:rPr>
                <w:rFonts w:ascii="Calibri" w:eastAsia="Times New Roman" w:hAnsi="Calibri" w:cs="Times New Roman"/>
                <w:color w:val="000000"/>
                <w:lang w:eastAsia="en-GB"/>
              </w:rPr>
              <w:t xml:space="preserve"> accurately.</w:t>
            </w:r>
          </w:p>
        </w:tc>
      </w:tr>
      <w:tr w:rsidR="00572FE0" w:rsidRPr="00572FE0" w:rsidTr="00572FE0">
        <w:trPr>
          <w:trHeight w:val="600"/>
        </w:trPr>
        <w:tc>
          <w:tcPr>
            <w:tcW w:w="1690" w:type="dxa"/>
            <w:vMerge/>
            <w:tcBorders>
              <w:top w:val="nil"/>
              <w:left w:val="single" w:sz="4" w:space="0" w:color="auto"/>
              <w:bottom w:val="single" w:sz="4" w:space="0" w:color="auto"/>
              <w:right w:val="nil"/>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single" w:sz="4" w:space="0" w:color="auto"/>
              <w:bottom w:val="single" w:sz="4" w:space="0" w:color="auto"/>
              <w:right w:val="single" w:sz="4" w:space="0" w:color="auto"/>
            </w:tcBorders>
            <w:shd w:val="clear" w:color="000000" w:fill="FFFFFF"/>
            <w:vAlign w:val="center"/>
            <w:hideMark/>
          </w:tcPr>
          <w:p w:rsidR="00572FE0" w:rsidRPr="00572FE0" w:rsidRDefault="00572FE0" w:rsidP="00572FE0">
            <w:pPr>
              <w:spacing w:after="0" w:line="240" w:lineRule="auto"/>
              <w:rPr>
                <w:rFonts w:ascii="Calibri" w:eastAsia="Times New Roman" w:hAnsi="Calibri" w:cs="Times New Roman"/>
                <w:b/>
                <w:bCs/>
                <w:color w:val="000000"/>
                <w:lang w:eastAsia="en-GB"/>
              </w:rPr>
            </w:pPr>
            <w:r w:rsidRPr="00572FE0">
              <w:rPr>
                <w:rFonts w:ascii="Calibri" w:eastAsia="Times New Roman" w:hAnsi="Calibri" w:cs="Times New Roman"/>
                <w:b/>
                <w:bCs/>
                <w:color w:val="000000"/>
                <w:lang w:eastAsia="en-GB"/>
              </w:rPr>
              <w:t>Use a dictionary and a thesaurus</w:t>
            </w:r>
            <w:r w:rsidRPr="00572FE0">
              <w:rPr>
                <w:rFonts w:ascii="Calibri" w:eastAsia="Times New Roman" w:hAnsi="Calibri" w:cs="Times New Roman"/>
                <w:color w:val="000000"/>
                <w:lang w:eastAsia="en-GB"/>
              </w:rPr>
              <w:t xml:space="preserve"> appropriately, including using the first 3-4 letters of a word to check the spelling and/or meaning of a word.</w:t>
            </w:r>
          </w:p>
        </w:tc>
      </w:tr>
    </w:tbl>
    <w:p w:rsidR="00572FE0" w:rsidRDefault="00572FE0"/>
    <w:p w:rsidR="00572FE0" w:rsidRDefault="00572FE0"/>
    <w:p w:rsidR="00572FE0" w:rsidRDefault="00572FE0"/>
    <w:p w:rsidR="00572FE0" w:rsidRDefault="00572FE0"/>
    <w:p w:rsidR="00572FE0" w:rsidRDefault="00572FE0"/>
    <w:p w:rsidR="00572FE0" w:rsidRDefault="00572FE0"/>
    <w:p w:rsidR="00572FE0" w:rsidRDefault="00572FE0"/>
    <w:p w:rsidR="00572FE0" w:rsidRDefault="00572FE0"/>
    <w:p w:rsidR="00572FE0" w:rsidRDefault="00572FE0"/>
    <w:p w:rsidR="00572FE0" w:rsidRDefault="00572FE0"/>
    <w:p w:rsidR="00572FE0" w:rsidRDefault="00572FE0"/>
    <w:p w:rsidR="00572FE0" w:rsidRDefault="00572FE0"/>
    <w:p w:rsidR="00572FE0" w:rsidRDefault="00572FE0"/>
    <w:tbl>
      <w:tblPr>
        <w:tblW w:w="9126" w:type="dxa"/>
        <w:tblInd w:w="5" w:type="dxa"/>
        <w:tblLook w:val="04A0" w:firstRow="1" w:lastRow="0" w:firstColumn="1" w:lastColumn="0" w:noHBand="0" w:noVBand="1"/>
      </w:tblPr>
      <w:tblGrid>
        <w:gridCol w:w="1906"/>
        <w:gridCol w:w="7436"/>
      </w:tblGrid>
      <w:tr w:rsidR="00572FE0" w:rsidRPr="00572FE0" w:rsidTr="00572FE0">
        <w:trPr>
          <w:trHeight w:val="2400"/>
        </w:trPr>
        <w:tc>
          <w:tcPr>
            <w:tcW w:w="1690" w:type="dxa"/>
            <w:vMerge w:val="restart"/>
            <w:tcBorders>
              <w:top w:val="nil"/>
              <w:left w:val="nil"/>
              <w:bottom w:val="nil"/>
              <w:right w:val="single" w:sz="4" w:space="0" w:color="auto"/>
            </w:tcBorders>
            <w:shd w:val="clear" w:color="auto" w:fill="auto"/>
            <w:noWrap/>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noProof/>
                <w:color w:val="000000"/>
                <w:lang w:eastAsia="en-GB"/>
              </w:rPr>
              <w:lastRenderedPageBreak/>
              <w:drawing>
                <wp:anchor distT="0" distB="0" distL="114300" distR="114300" simplePos="0" relativeHeight="251662336" behindDoc="0" locked="0" layoutInCell="1" allowOverlap="1" wp14:anchorId="531B1FBC" wp14:editId="529D60AA">
                  <wp:simplePos x="0" y="0"/>
                  <wp:positionH relativeFrom="column">
                    <wp:posOffset>-525780</wp:posOffset>
                  </wp:positionH>
                  <wp:positionV relativeFrom="paragraph">
                    <wp:posOffset>-1038860</wp:posOffset>
                  </wp:positionV>
                  <wp:extent cx="1600200" cy="1584325"/>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6"/>
                          <a:stretch>
                            <a:fillRect/>
                          </a:stretch>
                        </pic:blipFill>
                        <pic:spPr>
                          <a:xfrm>
                            <a:off x="0" y="0"/>
                            <a:ext cx="1600200" cy="15843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680"/>
            </w:tblGrid>
            <w:tr w:rsidR="00572FE0" w:rsidRPr="00572FE0">
              <w:trPr>
                <w:trHeight w:val="293"/>
                <w:tblCellSpacing w:w="0" w:type="dxa"/>
              </w:trPr>
              <w:tc>
                <w:tcPr>
                  <w:tcW w:w="16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2FE0" w:rsidRPr="00572FE0" w:rsidRDefault="00572FE0" w:rsidP="00572FE0">
                  <w:pPr>
                    <w:spacing w:after="0" w:line="240" w:lineRule="auto"/>
                    <w:jc w:val="center"/>
                    <w:rPr>
                      <w:rFonts w:ascii="Calibri" w:eastAsia="Times New Roman" w:hAnsi="Calibri" w:cs="Times New Roman"/>
                      <w:color w:val="000000"/>
                      <w:sz w:val="24"/>
                      <w:szCs w:val="24"/>
                      <w:lang w:eastAsia="en-GB"/>
                    </w:rPr>
                  </w:pPr>
                  <w:r w:rsidRPr="00572FE0">
                    <w:rPr>
                      <w:rFonts w:ascii="Calibri" w:eastAsia="Times New Roman" w:hAnsi="Calibri" w:cs="Times New Roman"/>
                      <w:color w:val="000000"/>
                      <w:sz w:val="24"/>
                      <w:szCs w:val="24"/>
                      <w:lang w:eastAsia="en-GB"/>
                    </w:rPr>
                    <w:t> </w:t>
                  </w:r>
                </w:p>
              </w:tc>
            </w:tr>
            <w:tr w:rsidR="00572FE0" w:rsidRPr="00572FE0">
              <w:trPr>
                <w:trHeight w:val="293"/>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color w:val="000000"/>
                      <w:sz w:val="24"/>
                      <w:szCs w:val="24"/>
                      <w:lang w:eastAsia="en-GB"/>
                    </w:rPr>
                  </w:pPr>
                </w:p>
              </w:tc>
            </w:tr>
          </w:tbl>
          <w:p w:rsidR="00572FE0" w:rsidRPr="00572FE0" w:rsidRDefault="00572FE0" w:rsidP="00572FE0">
            <w:pPr>
              <w:spacing w:after="0" w:line="240" w:lineRule="auto"/>
              <w:rPr>
                <w:rFonts w:ascii="Calibri" w:eastAsia="Times New Roman" w:hAnsi="Calibri" w:cs="Times New Roman"/>
                <w:color w:val="000000"/>
                <w:lang w:eastAsia="en-GB"/>
              </w:rPr>
            </w:pPr>
          </w:p>
        </w:tc>
        <w:tc>
          <w:tcPr>
            <w:tcW w:w="7436"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572FE0" w:rsidRPr="00572FE0" w:rsidRDefault="00572FE0" w:rsidP="00572FE0">
            <w:pPr>
              <w:spacing w:after="0" w:line="240" w:lineRule="auto"/>
              <w:jc w:val="center"/>
              <w:rPr>
                <w:rFonts w:ascii="Calibri" w:eastAsia="Times New Roman" w:hAnsi="Calibri" w:cs="Times New Roman"/>
                <w:b/>
                <w:bCs/>
                <w:color w:val="000000"/>
                <w:sz w:val="28"/>
                <w:szCs w:val="28"/>
                <w:lang w:eastAsia="en-GB"/>
              </w:rPr>
            </w:pPr>
            <w:r w:rsidRPr="00572FE0">
              <w:rPr>
                <w:rFonts w:ascii="Calibri" w:eastAsia="Times New Roman" w:hAnsi="Calibri" w:cs="Times New Roman"/>
                <w:b/>
                <w:bCs/>
                <w:color w:val="000000"/>
                <w:sz w:val="28"/>
                <w:szCs w:val="28"/>
                <w:lang w:eastAsia="en-GB"/>
              </w:rPr>
              <w:t xml:space="preserve">READING Stage 6 </w:t>
            </w:r>
            <w:r>
              <w:rPr>
                <w:rFonts w:ascii="Calibri" w:eastAsia="Times New Roman" w:hAnsi="Calibri" w:cs="Times New Roman"/>
                <w:b/>
                <w:bCs/>
                <w:color w:val="000000"/>
                <w:sz w:val="28"/>
                <w:szCs w:val="28"/>
                <w:lang w:eastAsia="en-GB"/>
              </w:rPr>
              <w:t>Assessment</w:t>
            </w:r>
          </w:p>
        </w:tc>
      </w:tr>
      <w:tr w:rsidR="00572FE0" w:rsidRPr="00572FE0" w:rsidTr="00572FE0">
        <w:trPr>
          <w:trHeight w:val="315"/>
        </w:trPr>
        <w:tc>
          <w:tcPr>
            <w:tcW w:w="1690" w:type="dxa"/>
            <w:vMerge/>
            <w:tcBorders>
              <w:top w:val="nil"/>
              <w:left w:val="nil"/>
              <w:bottom w:val="single" w:sz="4" w:space="0" w:color="auto"/>
              <w:right w:val="nil"/>
            </w:tcBorders>
            <w:vAlign w:val="center"/>
            <w:hideMark/>
          </w:tcPr>
          <w:p w:rsidR="00572FE0" w:rsidRPr="00572FE0" w:rsidRDefault="00572FE0" w:rsidP="00572FE0">
            <w:pPr>
              <w:spacing w:after="0" w:line="240" w:lineRule="auto"/>
              <w:rPr>
                <w:rFonts w:ascii="Calibri" w:eastAsia="Times New Roman" w:hAnsi="Calibri" w:cs="Times New Roman"/>
                <w:color w:val="000000"/>
                <w:lang w:eastAsia="en-GB"/>
              </w:rPr>
            </w:pPr>
          </w:p>
        </w:tc>
        <w:tc>
          <w:tcPr>
            <w:tcW w:w="7436" w:type="dxa"/>
            <w:tcBorders>
              <w:top w:val="nil"/>
              <w:left w:val="nil"/>
              <w:bottom w:val="single" w:sz="4" w:space="0" w:color="auto"/>
              <w:right w:val="single" w:sz="4" w:space="0" w:color="auto"/>
            </w:tcBorders>
            <w:shd w:val="clear" w:color="000000" w:fill="D9D9D9"/>
            <w:noWrap/>
            <w:vAlign w:val="center"/>
            <w:hideMark/>
          </w:tcPr>
          <w:p w:rsidR="00572FE0" w:rsidRPr="00572FE0" w:rsidRDefault="00572FE0" w:rsidP="00572FE0">
            <w:pPr>
              <w:spacing w:after="0" w:line="240" w:lineRule="auto"/>
              <w:rPr>
                <w:rFonts w:ascii="Calibri" w:eastAsia="Times New Roman" w:hAnsi="Calibri" w:cs="Times New Roman"/>
                <w:b/>
                <w:bCs/>
                <w:color w:val="000000"/>
                <w:lang w:eastAsia="en-GB"/>
              </w:rPr>
            </w:pPr>
            <w:r w:rsidRPr="00572FE0">
              <w:rPr>
                <w:rFonts w:ascii="Calibri" w:eastAsia="Times New Roman" w:hAnsi="Calibri" w:cs="Times New Roman"/>
                <w:b/>
                <w:bCs/>
                <w:color w:val="000000"/>
                <w:lang w:eastAsia="en-GB"/>
              </w:rPr>
              <w:t xml:space="preserve">Summary of Objectives (Secure Understanding)                            </w:t>
            </w:r>
          </w:p>
        </w:tc>
      </w:tr>
      <w:tr w:rsidR="00572FE0" w:rsidRPr="00572FE0" w:rsidTr="00572FE0">
        <w:trPr>
          <w:trHeight w:val="1200"/>
        </w:trPr>
        <w:tc>
          <w:tcPr>
            <w:tcW w:w="1690" w:type="dxa"/>
            <w:tcBorders>
              <w:top w:val="single" w:sz="4" w:space="0" w:color="auto"/>
              <w:left w:val="single" w:sz="4" w:space="0" w:color="auto"/>
              <w:bottom w:val="single" w:sz="4" w:space="0" w:color="auto"/>
              <w:right w:val="single" w:sz="4" w:space="0" w:color="auto"/>
            </w:tcBorders>
            <w:shd w:val="clear" w:color="000000" w:fill="FFFF00"/>
            <w:textDirection w:val="btLr"/>
            <w:vAlign w:val="center"/>
            <w:hideMark/>
          </w:tcPr>
          <w:p w:rsidR="00572FE0" w:rsidRPr="00572FE0" w:rsidRDefault="00572FE0" w:rsidP="00572FE0">
            <w:pPr>
              <w:spacing w:after="0" w:line="240" w:lineRule="auto"/>
              <w:jc w:val="center"/>
              <w:rPr>
                <w:rFonts w:ascii="Calibri" w:eastAsia="Times New Roman" w:hAnsi="Calibri" w:cs="Times New Roman"/>
                <w:b/>
                <w:bCs/>
                <w:color w:val="000000"/>
                <w:sz w:val="24"/>
                <w:szCs w:val="24"/>
                <w:lang w:eastAsia="en-GB"/>
              </w:rPr>
            </w:pPr>
            <w:r w:rsidRPr="00572FE0">
              <w:rPr>
                <w:rFonts w:ascii="Calibri" w:eastAsia="Times New Roman" w:hAnsi="Calibri" w:cs="Times New Roman"/>
                <w:b/>
                <w:bCs/>
                <w:color w:val="000000"/>
                <w:sz w:val="24"/>
                <w:szCs w:val="24"/>
                <w:lang w:eastAsia="en-GB"/>
              </w:rPr>
              <w:t>Reading &amp; Spelling</w:t>
            </w: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 xml:space="preserve">AF1: Apply their secure knowledge of root words, prefixes and suffixes (morphology and etymology) to read aloud and to understand new meanings Apply their knowledge of root words, prefixes and suffixes (morphology and etymology) to read aloud and to understand new meanings </w:t>
            </w:r>
          </w:p>
        </w:tc>
      </w:tr>
      <w:tr w:rsidR="00572FE0" w:rsidRPr="00572FE0" w:rsidTr="00572FE0">
        <w:trPr>
          <w:trHeight w:val="600"/>
        </w:trPr>
        <w:tc>
          <w:tcPr>
            <w:tcW w:w="1690" w:type="dxa"/>
            <w:vMerge w:val="restart"/>
            <w:tcBorders>
              <w:top w:val="nil"/>
              <w:left w:val="single" w:sz="4" w:space="0" w:color="auto"/>
              <w:bottom w:val="single" w:sz="4" w:space="0" w:color="auto"/>
              <w:right w:val="single" w:sz="4" w:space="0" w:color="auto"/>
            </w:tcBorders>
            <w:shd w:val="clear" w:color="000000" w:fill="92D050"/>
            <w:textDirection w:val="btLr"/>
            <w:vAlign w:val="center"/>
            <w:hideMark/>
          </w:tcPr>
          <w:p w:rsidR="00572FE0" w:rsidRPr="00572FE0" w:rsidRDefault="00572FE0" w:rsidP="00572FE0">
            <w:pPr>
              <w:spacing w:after="0" w:line="240" w:lineRule="auto"/>
              <w:jc w:val="center"/>
              <w:rPr>
                <w:rFonts w:ascii="Calibri" w:eastAsia="Times New Roman" w:hAnsi="Calibri" w:cs="Times New Roman"/>
                <w:b/>
                <w:bCs/>
                <w:color w:val="000000"/>
                <w:sz w:val="24"/>
                <w:szCs w:val="24"/>
                <w:lang w:eastAsia="en-GB"/>
              </w:rPr>
            </w:pPr>
            <w:r w:rsidRPr="00572FE0">
              <w:rPr>
                <w:rFonts w:ascii="Calibri" w:eastAsia="Times New Roman" w:hAnsi="Calibri" w:cs="Times New Roman"/>
                <w:b/>
                <w:bCs/>
                <w:color w:val="000000"/>
                <w:sz w:val="24"/>
                <w:szCs w:val="24"/>
                <w:lang w:eastAsia="en-GB"/>
              </w:rPr>
              <w:t xml:space="preserve">Guided Reading &amp; Comprehension </w:t>
            </w: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b/>
                <w:bCs/>
                <w:color w:val="000000"/>
                <w:lang w:eastAsia="en-GB"/>
              </w:rPr>
              <w:t>AF2:</w:t>
            </w:r>
            <w:r w:rsidRPr="00572FE0">
              <w:rPr>
                <w:rFonts w:ascii="Calibri" w:eastAsia="Times New Roman" w:hAnsi="Calibri" w:cs="Times New Roman"/>
                <w:color w:val="000000"/>
                <w:lang w:eastAsia="en-GB"/>
              </w:rPr>
              <w:t xml:space="preserve"> Consistently explain and discuss their understanding of what they have read, including formal presentation and debates</w:t>
            </w:r>
          </w:p>
        </w:tc>
      </w:tr>
      <w:tr w:rsidR="00572FE0" w:rsidRPr="00572FE0" w:rsidTr="00572FE0">
        <w:trPr>
          <w:trHeight w:val="315"/>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b/>
                <w:bCs/>
                <w:color w:val="000000"/>
                <w:lang w:eastAsia="en-GB"/>
              </w:rPr>
              <w:t>AF2:</w:t>
            </w:r>
            <w:r w:rsidRPr="00572FE0">
              <w:rPr>
                <w:rFonts w:ascii="Calibri" w:eastAsia="Times New Roman" w:hAnsi="Calibri" w:cs="Times New Roman"/>
                <w:color w:val="000000"/>
                <w:lang w:eastAsia="en-GB"/>
              </w:rPr>
              <w:t xml:space="preserve"> Consistently provide reasoned justifications for their views</w:t>
            </w:r>
          </w:p>
        </w:tc>
      </w:tr>
      <w:tr w:rsidR="00572FE0" w:rsidRPr="00572FE0" w:rsidTr="00572FE0">
        <w:trPr>
          <w:trHeight w:val="315"/>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b/>
                <w:bCs/>
                <w:color w:val="000000"/>
                <w:lang w:eastAsia="en-GB"/>
              </w:rPr>
              <w:t>AF2:</w:t>
            </w:r>
            <w:r w:rsidRPr="00572FE0">
              <w:rPr>
                <w:rFonts w:ascii="Calibri" w:eastAsia="Times New Roman" w:hAnsi="Calibri" w:cs="Times New Roman"/>
                <w:color w:val="000000"/>
                <w:lang w:eastAsia="en-GB"/>
              </w:rPr>
              <w:t xml:space="preserve"> Securely retrieve, record and present information from nonfiction</w:t>
            </w:r>
          </w:p>
        </w:tc>
      </w:tr>
      <w:tr w:rsidR="00572FE0" w:rsidRPr="00572FE0" w:rsidTr="00572FE0">
        <w:trPr>
          <w:trHeight w:val="315"/>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b/>
                <w:bCs/>
                <w:color w:val="000000"/>
                <w:lang w:eastAsia="en-GB"/>
              </w:rPr>
              <w:t>AF2</w:t>
            </w:r>
            <w:r w:rsidRPr="00572FE0">
              <w:rPr>
                <w:rFonts w:ascii="Calibri" w:eastAsia="Times New Roman" w:hAnsi="Calibri" w:cs="Times New Roman"/>
                <w:color w:val="000000"/>
                <w:lang w:eastAsia="en-GB"/>
              </w:rPr>
              <w:t>: Consistently ask questions to improve their understanding</w:t>
            </w:r>
          </w:p>
        </w:tc>
      </w:tr>
      <w:tr w:rsidR="00572FE0" w:rsidRPr="00572FE0" w:rsidTr="00572FE0">
        <w:trPr>
          <w:trHeight w:val="6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b/>
                <w:bCs/>
                <w:color w:val="000000"/>
                <w:lang w:eastAsia="en-GB"/>
              </w:rPr>
              <w:t>AF2/3:</w:t>
            </w:r>
            <w:r w:rsidRPr="00572FE0">
              <w:rPr>
                <w:rFonts w:ascii="Calibri" w:eastAsia="Times New Roman" w:hAnsi="Calibri" w:cs="Times New Roman"/>
                <w:color w:val="000000"/>
                <w:lang w:eastAsia="en-GB"/>
              </w:rPr>
              <w:t xml:space="preserve"> Consistently predict what might happen from details stated and implied</w:t>
            </w:r>
          </w:p>
        </w:tc>
      </w:tr>
      <w:tr w:rsidR="00572FE0" w:rsidRPr="00572FE0" w:rsidTr="00572FE0">
        <w:trPr>
          <w:trHeight w:val="6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b/>
                <w:bCs/>
                <w:color w:val="000000"/>
                <w:lang w:eastAsia="en-GB"/>
              </w:rPr>
              <w:t>AF2/6:</w:t>
            </w:r>
            <w:r w:rsidRPr="00572FE0">
              <w:rPr>
                <w:rFonts w:ascii="Calibri" w:eastAsia="Times New Roman" w:hAnsi="Calibri" w:cs="Times New Roman"/>
                <w:color w:val="000000"/>
                <w:lang w:eastAsia="en-GB"/>
              </w:rPr>
              <w:t xml:space="preserve"> Securely summarise the main ideas drawn from more than one paragraph, identifying key details that support the main ideas</w:t>
            </w:r>
          </w:p>
        </w:tc>
      </w:tr>
      <w:tr w:rsidR="00572FE0" w:rsidRPr="00572FE0" w:rsidTr="00572FE0">
        <w:trPr>
          <w:trHeight w:val="6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b/>
                <w:bCs/>
                <w:color w:val="000000"/>
                <w:lang w:eastAsia="en-GB"/>
              </w:rPr>
              <w:t>AF3</w:t>
            </w:r>
            <w:r w:rsidRPr="00572FE0">
              <w:rPr>
                <w:rFonts w:ascii="Calibri" w:eastAsia="Times New Roman" w:hAnsi="Calibri" w:cs="Times New Roman"/>
                <w:color w:val="000000"/>
                <w:lang w:eastAsia="en-GB"/>
              </w:rPr>
              <w:t>: Consistently drawing inferences such as characters’ feelings, thoughts and motives from their actions and justify with inferences from evidence</w:t>
            </w:r>
          </w:p>
        </w:tc>
      </w:tr>
      <w:tr w:rsidR="00572FE0" w:rsidRPr="00572FE0" w:rsidTr="00572FE0">
        <w:trPr>
          <w:trHeight w:val="315"/>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b/>
                <w:bCs/>
                <w:color w:val="000000"/>
                <w:lang w:eastAsia="en-GB"/>
              </w:rPr>
              <w:t>AF3:</w:t>
            </w:r>
            <w:r w:rsidRPr="00572FE0">
              <w:rPr>
                <w:rFonts w:ascii="Calibri" w:eastAsia="Times New Roman" w:hAnsi="Calibri" w:cs="Times New Roman"/>
                <w:color w:val="000000"/>
                <w:lang w:eastAsia="en-GB"/>
              </w:rPr>
              <w:t xml:space="preserve"> Securely distinguish between statements of fact and opinion</w:t>
            </w:r>
          </w:p>
        </w:tc>
      </w:tr>
      <w:tr w:rsidR="00572FE0" w:rsidRPr="00572FE0" w:rsidTr="00572FE0">
        <w:trPr>
          <w:trHeight w:val="6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b/>
                <w:bCs/>
                <w:color w:val="000000"/>
                <w:lang w:eastAsia="en-GB"/>
              </w:rPr>
              <w:t>AF4/5:</w:t>
            </w:r>
            <w:r w:rsidRPr="00572FE0">
              <w:rPr>
                <w:rFonts w:ascii="Calibri" w:eastAsia="Times New Roman" w:hAnsi="Calibri" w:cs="Times New Roman"/>
                <w:color w:val="000000"/>
                <w:lang w:eastAsia="en-GB"/>
              </w:rPr>
              <w:t xml:space="preserve"> Securely identify how language, structure and presentation contribute to meaning.</w:t>
            </w:r>
          </w:p>
        </w:tc>
      </w:tr>
      <w:tr w:rsidR="00572FE0" w:rsidRPr="00572FE0" w:rsidTr="00572FE0">
        <w:trPr>
          <w:trHeight w:val="6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b/>
                <w:bCs/>
                <w:color w:val="000000"/>
                <w:lang w:eastAsia="en-GB"/>
              </w:rPr>
              <w:t>AF5</w:t>
            </w:r>
            <w:r w:rsidRPr="00572FE0">
              <w:rPr>
                <w:rFonts w:ascii="Calibri" w:eastAsia="Times New Roman" w:hAnsi="Calibri" w:cs="Times New Roman"/>
                <w:color w:val="000000"/>
                <w:lang w:eastAsia="en-GB"/>
              </w:rPr>
              <w:t>: Consistently checking the book makes sense to them discussing their understanding and exploring the meaning of words</w:t>
            </w:r>
          </w:p>
        </w:tc>
      </w:tr>
      <w:tr w:rsidR="00572FE0" w:rsidRPr="00572FE0" w:rsidTr="00572FE0">
        <w:trPr>
          <w:trHeight w:val="600"/>
        </w:trPr>
        <w:tc>
          <w:tcPr>
            <w:tcW w:w="1690" w:type="dxa"/>
            <w:vMerge w:val="restart"/>
            <w:tcBorders>
              <w:top w:val="nil"/>
              <w:left w:val="single" w:sz="4" w:space="0" w:color="auto"/>
              <w:bottom w:val="single" w:sz="4" w:space="0" w:color="auto"/>
              <w:right w:val="single" w:sz="4" w:space="0" w:color="auto"/>
            </w:tcBorders>
            <w:shd w:val="clear" w:color="000000" w:fill="00B0F0"/>
            <w:textDirection w:val="btLr"/>
            <w:vAlign w:val="center"/>
            <w:hideMark/>
          </w:tcPr>
          <w:p w:rsidR="00572FE0" w:rsidRPr="00572FE0" w:rsidRDefault="00572FE0" w:rsidP="00572FE0">
            <w:pPr>
              <w:spacing w:after="0" w:line="240" w:lineRule="auto"/>
              <w:jc w:val="center"/>
              <w:rPr>
                <w:rFonts w:ascii="Calibri" w:eastAsia="Times New Roman" w:hAnsi="Calibri" w:cs="Times New Roman"/>
                <w:b/>
                <w:bCs/>
                <w:color w:val="000000"/>
                <w:sz w:val="24"/>
                <w:szCs w:val="24"/>
                <w:lang w:eastAsia="en-GB"/>
              </w:rPr>
            </w:pPr>
            <w:r w:rsidRPr="00572FE0">
              <w:rPr>
                <w:rFonts w:ascii="Calibri" w:eastAsia="Times New Roman" w:hAnsi="Calibri" w:cs="Times New Roman"/>
                <w:b/>
                <w:bCs/>
                <w:color w:val="000000"/>
                <w:sz w:val="24"/>
                <w:szCs w:val="24"/>
                <w:lang w:eastAsia="en-GB"/>
              </w:rPr>
              <w:t>Speaking &amp; Listening</w:t>
            </w: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Consistently discuss and evaluate how authors use language, including figurative language, considering the impact on the reader</w:t>
            </w:r>
          </w:p>
        </w:tc>
      </w:tr>
      <w:tr w:rsidR="00572FE0" w:rsidRPr="00572FE0" w:rsidTr="00572FE0">
        <w:trPr>
          <w:trHeight w:val="6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Confidently participate in discussions about books read, building on their own and others’ ideas and challenging views courteously</w:t>
            </w:r>
          </w:p>
        </w:tc>
      </w:tr>
      <w:tr w:rsidR="00572FE0" w:rsidRPr="00572FE0" w:rsidTr="00572FE0">
        <w:trPr>
          <w:trHeight w:val="9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Consistently increasing their familiarity with a wide range of books, including myths, legends and traditional stories, modern fiction, fiction from our literary heritage, and books from other cultures and traditions.</w:t>
            </w:r>
          </w:p>
        </w:tc>
      </w:tr>
      <w:tr w:rsidR="00572FE0" w:rsidRPr="00572FE0" w:rsidTr="00572FE0">
        <w:trPr>
          <w:trHeight w:val="6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Confidently recommending books that they have read to their peers, giving reasons for their choices.</w:t>
            </w:r>
          </w:p>
        </w:tc>
      </w:tr>
      <w:tr w:rsidR="00572FE0" w:rsidRPr="00572FE0" w:rsidTr="00572FE0">
        <w:trPr>
          <w:trHeight w:val="900"/>
        </w:trPr>
        <w:tc>
          <w:tcPr>
            <w:tcW w:w="1690" w:type="dxa"/>
            <w:vMerge/>
            <w:tcBorders>
              <w:top w:val="nil"/>
              <w:left w:val="single" w:sz="4" w:space="0" w:color="auto"/>
              <w:bottom w:val="single" w:sz="4" w:space="0" w:color="auto"/>
              <w:right w:val="single" w:sz="4" w:space="0" w:color="auto"/>
            </w:tcBorders>
            <w:vAlign w:val="center"/>
            <w:hideMark/>
          </w:tcPr>
          <w:p w:rsidR="00572FE0" w:rsidRPr="00572FE0" w:rsidRDefault="00572FE0" w:rsidP="00572FE0">
            <w:pPr>
              <w:spacing w:after="0" w:line="240" w:lineRule="auto"/>
              <w:rPr>
                <w:rFonts w:ascii="Calibri" w:eastAsia="Times New Roman" w:hAnsi="Calibri" w:cs="Times New Roman"/>
                <w:b/>
                <w:bCs/>
                <w:color w:val="000000"/>
                <w:sz w:val="24"/>
                <w:szCs w:val="24"/>
                <w:lang w:eastAsia="en-GB"/>
              </w:rPr>
            </w:pPr>
          </w:p>
        </w:tc>
        <w:tc>
          <w:tcPr>
            <w:tcW w:w="7436" w:type="dxa"/>
            <w:tcBorders>
              <w:top w:val="nil"/>
              <w:left w:val="nil"/>
              <w:bottom w:val="single" w:sz="4" w:space="0" w:color="auto"/>
              <w:right w:val="single" w:sz="4" w:space="0" w:color="auto"/>
            </w:tcBorders>
            <w:shd w:val="clear" w:color="auto" w:fill="auto"/>
            <w:vAlign w:val="bottom"/>
            <w:hideMark/>
          </w:tcPr>
          <w:p w:rsidR="00572FE0" w:rsidRPr="00572FE0" w:rsidRDefault="00572FE0" w:rsidP="00572FE0">
            <w:pPr>
              <w:spacing w:after="0" w:line="240" w:lineRule="auto"/>
              <w:rPr>
                <w:rFonts w:ascii="Calibri" w:eastAsia="Times New Roman" w:hAnsi="Calibri" w:cs="Times New Roman"/>
                <w:color w:val="000000"/>
                <w:lang w:eastAsia="en-GB"/>
              </w:rPr>
            </w:pPr>
            <w:r w:rsidRPr="00572FE0">
              <w:rPr>
                <w:rFonts w:ascii="Calibri" w:eastAsia="Times New Roman" w:hAnsi="Calibri" w:cs="Times New Roman"/>
                <w:color w:val="000000"/>
                <w:lang w:eastAsia="en-GB"/>
              </w:rPr>
              <w:t>Confidently preparing poems and plays to read aloud and to perform, showing understanding through intonation, tone and volume so that the meaning is clear to an audience.</w:t>
            </w:r>
          </w:p>
        </w:tc>
      </w:tr>
    </w:tbl>
    <w:p w:rsidR="00572FE0" w:rsidRDefault="00572FE0"/>
    <w:sectPr w:rsidR="00572FE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EC5" w:rsidRDefault="00896EC5" w:rsidP="00896EC5">
      <w:pPr>
        <w:spacing w:after="0" w:line="240" w:lineRule="auto"/>
      </w:pPr>
      <w:r>
        <w:separator/>
      </w:r>
    </w:p>
  </w:endnote>
  <w:endnote w:type="continuationSeparator" w:id="0">
    <w:p w:rsidR="00896EC5" w:rsidRDefault="00896EC5" w:rsidP="00896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EC5" w:rsidRDefault="00896EC5" w:rsidP="00896EC5">
      <w:pPr>
        <w:spacing w:after="0" w:line="240" w:lineRule="auto"/>
      </w:pPr>
      <w:r>
        <w:separator/>
      </w:r>
    </w:p>
  </w:footnote>
  <w:footnote w:type="continuationSeparator" w:id="0">
    <w:p w:rsidR="00896EC5" w:rsidRDefault="00896EC5" w:rsidP="00896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EC5" w:rsidRPr="00896EC5" w:rsidRDefault="00896EC5" w:rsidP="00896EC5">
    <w:pPr>
      <w:pStyle w:val="Header"/>
      <w:jc w:val="center"/>
      <w:rPr>
        <w:b/>
        <w:sz w:val="32"/>
      </w:rPr>
    </w:pPr>
    <w:r w:rsidRPr="00896EC5">
      <w:rPr>
        <w:b/>
        <w:sz w:val="32"/>
      </w:rPr>
      <w:t>Saint Patrick’s In-School Assessment Overview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FE0"/>
    <w:rsid w:val="00264306"/>
    <w:rsid w:val="00572FE0"/>
    <w:rsid w:val="00896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DDB57AE1-B0FE-40F7-BD3C-C1DE333A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2FE0"/>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896E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EC5"/>
  </w:style>
  <w:style w:type="paragraph" w:styleId="Footer">
    <w:name w:val="footer"/>
    <w:basedOn w:val="Normal"/>
    <w:link w:val="FooterChar"/>
    <w:uiPriority w:val="99"/>
    <w:unhideWhenUsed/>
    <w:rsid w:val="00896E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71434">
      <w:bodyDiv w:val="1"/>
      <w:marLeft w:val="0"/>
      <w:marRight w:val="0"/>
      <w:marTop w:val="0"/>
      <w:marBottom w:val="0"/>
      <w:divBdr>
        <w:top w:val="none" w:sz="0" w:space="0" w:color="auto"/>
        <w:left w:val="none" w:sz="0" w:space="0" w:color="auto"/>
        <w:bottom w:val="none" w:sz="0" w:space="0" w:color="auto"/>
        <w:right w:val="none" w:sz="0" w:space="0" w:color="auto"/>
      </w:divBdr>
    </w:div>
    <w:div w:id="327680631">
      <w:bodyDiv w:val="1"/>
      <w:marLeft w:val="0"/>
      <w:marRight w:val="0"/>
      <w:marTop w:val="0"/>
      <w:marBottom w:val="0"/>
      <w:divBdr>
        <w:top w:val="none" w:sz="0" w:space="0" w:color="auto"/>
        <w:left w:val="none" w:sz="0" w:space="0" w:color="auto"/>
        <w:bottom w:val="none" w:sz="0" w:space="0" w:color="auto"/>
        <w:right w:val="none" w:sz="0" w:space="0" w:color="auto"/>
      </w:divBdr>
    </w:div>
    <w:div w:id="55766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1539</Words>
  <Characters>8773</Characters>
  <Application>Microsoft Office Word</Application>
  <DocSecurity>0</DocSecurity>
  <Lines>73</Lines>
  <Paragraphs>20</Paragraphs>
  <ScaleCrop>false</ScaleCrop>
  <Company>St. Patrick's Catholic Primary School</Company>
  <LinksUpToDate>false</LinksUpToDate>
  <CharactersWithSpaces>10292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Laws</dc:creator>
  <cp:keywords/>
  <dc:description/>
  <cp:lastModifiedBy>Aaron Laws</cp:lastModifiedBy>
  <cp:revision>2</cp:revision>
  <dcterms:created xsi:type="dcterms:W3CDTF">2016-10-03T07:02:00Z</dcterms:created>
  <dcterms:modified xsi:type="dcterms:W3CDTF">2016-10-03T07:07:00Z</dcterms:modified>
</cp:coreProperties>
</file>